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4152C3" w:rsidRDefault="00B9394D" w:rsidP="002C61F6">
      <w:pPr>
        <w:pStyle w:val="ae"/>
        <w:spacing w:before="240"/>
      </w:pPr>
      <w:r>
        <w:rPr>
          <w:noProof/>
          <w:snapToGrid/>
          <w:lang w:eastAsia="fr-FR"/>
        </w:rPr>
        <w:pict>
          <v:shape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4152C3">
        <w:rPr>
          <w:rFonts w:hint="eastAsia"/>
          <w:noProof/>
          <w:snapToGrid/>
        </w:rPr>
        <w:t>Way Forward on Cellular IoT Study Item Conclusion</w:t>
      </w:r>
    </w:p>
    <w:p w:rsidR="00E43723" w:rsidRPr="00BE7C17" w:rsidRDefault="00327BAF" w:rsidP="004152C3">
      <w:pPr>
        <w:pStyle w:val="1"/>
        <w:keepLines w:val="0"/>
        <w:widowControl/>
        <w:pBdr>
          <w:top w:val="none" w:sz="0" w:space="0" w:color="auto"/>
        </w:pBdr>
        <w:spacing w:after="240"/>
        <w:rPr>
          <w:rFonts w:ascii="Times New Roman" w:hAnsi="Times New Roman"/>
          <w:b/>
          <w:sz w:val="30"/>
          <w:szCs w:val="30"/>
        </w:rPr>
      </w:pPr>
      <w:r w:rsidRPr="00BE7C17">
        <w:rPr>
          <w:rFonts w:ascii="Times New Roman" w:hAnsi="Times New Roman" w:hint="eastAsia"/>
          <w:b/>
          <w:sz w:val="30"/>
          <w:szCs w:val="30"/>
          <w:lang w:eastAsia="zh-CN"/>
        </w:rPr>
        <w:t>Introduction</w:t>
      </w:r>
    </w:p>
    <w:p w:rsidR="008D2E86" w:rsidRPr="00BE7C17" w:rsidRDefault="004152C3" w:rsidP="004152C3">
      <w:pPr>
        <w:spacing w:before="120" w:after="120" w:line="300" w:lineRule="auto"/>
        <w:jc w:val="both"/>
        <w:rPr>
          <w:sz w:val="22"/>
          <w:szCs w:val="22"/>
          <w:lang w:eastAsia="zh-CN"/>
        </w:rPr>
      </w:pPr>
      <w:r>
        <w:rPr>
          <w:sz w:val="22"/>
          <w:szCs w:val="22"/>
          <w:lang w:eastAsia="zh-CN"/>
        </w:rPr>
        <w:t>It</w:t>
      </w:r>
      <w:r>
        <w:rPr>
          <w:rFonts w:hint="eastAsia"/>
          <w:sz w:val="22"/>
          <w:szCs w:val="22"/>
          <w:lang w:eastAsia="zh-CN"/>
        </w:rPr>
        <w:t xml:space="preserve"> is expected to conclude the FS_I</w:t>
      </w:r>
      <w:r w:rsidR="00EB2648">
        <w:rPr>
          <w:rFonts w:hint="eastAsia"/>
          <w:sz w:val="22"/>
          <w:szCs w:val="22"/>
          <w:lang w:eastAsia="zh-CN"/>
        </w:rPr>
        <w:t>o</w:t>
      </w:r>
      <w:r>
        <w:rPr>
          <w:rFonts w:hint="eastAsia"/>
          <w:sz w:val="22"/>
          <w:szCs w:val="22"/>
          <w:lang w:eastAsia="zh-CN"/>
        </w:rPr>
        <w:t xml:space="preserve">T_LC study item at GERAN#67 in order to meet time to market requirements and allow RAN#69 to approve a </w:t>
      </w:r>
      <w:r>
        <w:rPr>
          <w:sz w:val="22"/>
          <w:szCs w:val="22"/>
          <w:lang w:eastAsia="zh-CN"/>
        </w:rPr>
        <w:t>‘</w:t>
      </w:r>
      <w:r>
        <w:rPr>
          <w:rFonts w:hint="eastAsia"/>
          <w:sz w:val="22"/>
          <w:szCs w:val="22"/>
          <w:lang w:eastAsia="zh-CN"/>
        </w:rPr>
        <w:t>Clean Slate</w:t>
      </w:r>
      <w:r>
        <w:rPr>
          <w:sz w:val="22"/>
          <w:szCs w:val="22"/>
          <w:lang w:eastAsia="zh-CN"/>
        </w:rPr>
        <w:t>’</w:t>
      </w:r>
      <w:r>
        <w:rPr>
          <w:rFonts w:hint="eastAsia"/>
          <w:sz w:val="22"/>
          <w:szCs w:val="22"/>
          <w:lang w:eastAsia="zh-CN"/>
        </w:rPr>
        <w:t xml:space="preserve"> </w:t>
      </w:r>
      <w:r w:rsidR="00EB2648">
        <w:rPr>
          <w:rFonts w:hint="eastAsia"/>
          <w:sz w:val="22"/>
          <w:szCs w:val="22"/>
          <w:lang w:eastAsia="zh-CN"/>
        </w:rPr>
        <w:t xml:space="preserve">normative </w:t>
      </w:r>
      <w:r>
        <w:rPr>
          <w:rFonts w:hint="eastAsia"/>
          <w:sz w:val="22"/>
          <w:szCs w:val="22"/>
          <w:lang w:eastAsia="zh-CN"/>
        </w:rPr>
        <w:t>work item in RAN according to the decision from PCG#34</w:t>
      </w:r>
      <w:r w:rsidR="0043308F">
        <w:rPr>
          <w:sz w:val="22"/>
          <w:szCs w:val="22"/>
          <w:lang w:eastAsia="zh-CN"/>
        </w:rPr>
        <w:t>.</w:t>
      </w:r>
    </w:p>
    <w:p w:rsidR="004152C3" w:rsidRDefault="004152C3" w:rsidP="004152C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Discussion</w:t>
      </w:r>
    </w:p>
    <w:p w:rsidR="004152C3" w:rsidRPr="002C61F6" w:rsidRDefault="004152C3" w:rsidP="002C61F6">
      <w:pPr>
        <w:spacing w:before="120" w:after="120" w:line="300" w:lineRule="auto"/>
        <w:jc w:val="both"/>
        <w:rPr>
          <w:sz w:val="22"/>
          <w:szCs w:val="22"/>
          <w:lang w:eastAsia="zh-CN"/>
        </w:rPr>
      </w:pPr>
      <w:r w:rsidRPr="002C61F6">
        <w:rPr>
          <w:rFonts w:hint="eastAsia"/>
          <w:sz w:val="22"/>
          <w:szCs w:val="22"/>
          <w:lang w:eastAsia="zh-CN"/>
        </w:rPr>
        <w:t xml:space="preserve">NB-CIoT is the convergence of two </w:t>
      </w:r>
      <w:r w:rsidRPr="002C61F6">
        <w:rPr>
          <w:sz w:val="22"/>
          <w:szCs w:val="22"/>
          <w:lang w:eastAsia="zh-CN"/>
        </w:rPr>
        <w:t>of the</w:t>
      </w:r>
      <w:r w:rsidRPr="002C61F6">
        <w:rPr>
          <w:rFonts w:hint="eastAsia"/>
          <w:sz w:val="22"/>
          <w:szCs w:val="22"/>
          <w:lang w:eastAsia="zh-CN"/>
        </w:rPr>
        <w:t xml:space="preserve"> clean-slate solutions proposed to GERAN: NB-OFDMA on the DL, and NB-M2M on the UL. Both these solutions have been separately the subject of detailed study in GERAN. Furthermore, the converged NB-CIoT solution has been the subject of further detailed study in its own right, and is in a suitable state to conclude its study this meeting.</w:t>
      </w:r>
    </w:p>
    <w:p w:rsidR="004152C3" w:rsidRPr="002C61F6" w:rsidRDefault="004152C3" w:rsidP="002C61F6">
      <w:pPr>
        <w:spacing w:before="120" w:after="120" w:line="300" w:lineRule="auto"/>
        <w:jc w:val="both"/>
        <w:rPr>
          <w:sz w:val="22"/>
          <w:szCs w:val="22"/>
          <w:lang w:eastAsia="zh-CN"/>
        </w:rPr>
      </w:pPr>
      <w:r w:rsidRPr="002C61F6">
        <w:rPr>
          <w:rFonts w:hint="eastAsia"/>
          <w:sz w:val="22"/>
          <w:szCs w:val="22"/>
          <w:lang w:eastAsia="zh-CN"/>
        </w:rPr>
        <w:t xml:space="preserve">EC-GSM </w:t>
      </w:r>
      <w:r w:rsidR="00EB2648" w:rsidRPr="002C61F6">
        <w:rPr>
          <w:rFonts w:hint="eastAsia"/>
          <w:sz w:val="22"/>
          <w:szCs w:val="22"/>
          <w:lang w:eastAsia="zh-CN"/>
        </w:rPr>
        <w:t xml:space="preserve">is a GSM evolution solution, and </w:t>
      </w:r>
      <w:r w:rsidRPr="002C61F6">
        <w:rPr>
          <w:rFonts w:hint="eastAsia"/>
          <w:sz w:val="22"/>
          <w:szCs w:val="22"/>
          <w:lang w:eastAsia="zh-CN"/>
        </w:rPr>
        <w:t xml:space="preserve">has likewise been the subject of detailed </w:t>
      </w:r>
      <w:r w:rsidRPr="002C61F6">
        <w:rPr>
          <w:sz w:val="22"/>
          <w:szCs w:val="22"/>
          <w:lang w:eastAsia="zh-CN"/>
        </w:rPr>
        <w:t>study</w:t>
      </w:r>
      <w:r w:rsidRPr="002C61F6">
        <w:rPr>
          <w:rFonts w:hint="eastAsia"/>
          <w:sz w:val="22"/>
          <w:szCs w:val="22"/>
          <w:lang w:eastAsia="zh-CN"/>
        </w:rPr>
        <w:t xml:space="preserve"> by GERAN and is in a suitable state to conclude its study this meeting.</w:t>
      </w:r>
    </w:p>
    <w:p w:rsidR="004152C3" w:rsidRPr="002C61F6" w:rsidRDefault="004152C3" w:rsidP="002C61F6">
      <w:pPr>
        <w:spacing w:before="120" w:after="120" w:line="300" w:lineRule="auto"/>
        <w:jc w:val="both"/>
        <w:rPr>
          <w:sz w:val="22"/>
          <w:szCs w:val="22"/>
          <w:lang w:eastAsia="zh-CN"/>
        </w:rPr>
      </w:pPr>
      <w:r w:rsidRPr="002C61F6">
        <w:rPr>
          <w:rFonts w:hint="eastAsia"/>
          <w:sz w:val="22"/>
          <w:szCs w:val="22"/>
          <w:lang w:eastAsia="zh-CN"/>
        </w:rPr>
        <w:t xml:space="preserve">Proposals for narrowband LTE (NB-LTE) have been brought to this GERAN meeting, and have been </w:t>
      </w:r>
      <w:r w:rsidR="00EB2648" w:rsidRPr="002C61F6">
        <w:rPr>
          <w:rFonts w:hint="eastAsia"/>
          <w:sz w:val="22"/>
          <w:szCs w:val="22"/>
          <w:lang w:eastAsia="zh-CN"/>
        </w:rPr>
        <w:t>altered</w:t>
      </w:r>
      <w:r w:rsidRPr="002C61F6">
        <w:rPr>
          <w:rFonts w:hint="eastAsia"/>
          <w:sz w:val="22"/>
          <w:szCs w:val="22"/>
          <w:lang w:eastAsia="zh-CN"/>
        </w:rPr>
        <w:t xml:space="preserve"> during the week. Companies have conducted some analysis on these proposals, but</w:t>
      </w:r>
      <w:r w:rsidR="00EB2648" w:rsidRPr="002C61F6">
        <w:rPr>
          <w:rFonts w:hint="eastAsia"/>
          <w:sz w:val="22"/>
          <w:szCs w:val="22"/>
          <w:lang w:eastAsia="zh-CN"/>
        </w:rPr>
        <w:t xml:space="preserve"> it is not feasible</w:t>
      </w:r>
      <w:r w:rsidRPr="002C61F6">
        <w:rPr>
          <w:rFonts w:hint="eastAsia"/>
          <w:sz w:val="22"/>
          <w:szCs w:val="22"/>
          <w:lang w:eastAsia="zh-CN"/>
        </w:rPr>
        <w:t xml:space="preserve"> to complete a comprehensive study at this stage considering the </w:t>
      </w:r>
      <w:r w:rsidRPr="002C61F6">
        <w:rPr>
          <w:sz w:val="22"/>
          <w:szCs w:val="22"/>
          <w:lang w:eastAsia="zh-CN"/>
        </w:rPr>
        <w:t>limited</w:t>
      </w:r>
      <w:r w:rsidRPr="002C61F6">
        <w:rPr>
          <w:rFonts w:hint="eastAsia"/>
          <w:sz w:val="22"/>
          <w:szCs w:val="22"/>
          <w:lang w:eastAsia="zh-CN"/>
        </w:rPr>
        <w:t xml:space="preserve"> detail </w:t>
      </w:r>
      <w:r w:rsidRPr="002C61F6">
        <w:rPr>
          <w:sz w:val="22"/>
          <w:szCs w:val="22"/>
          <w:lang w:eastAsia="zh-CN"/>
        </w:rPr>
        <w:t>available</w:t>
      </w:r>
      <w:r w:rsidRPr="002C61F6">
        <w:rPr>
          <w:rFonts w:hint="eastAsia"/>
          <w:sz w:val="22"/>
          <w:szCs w:val="22"/>
          <w:lang w:eastAsia="zh-CN"/>
        </w:rPr>
        <w:t xml:space="preserve"> on the proposals and </w:t>
      </w:r>
      <w:r w:rsidRPr="002C61F6">
        <w:rPr>
          <w:sz w:val="22"/>
          <w:szCs w:val="22"/>
          <w:lang w:eastAsia="zh-CN"/>
        </w:rPr>
        <w:t>their</w:t>
      </w:r>
      <w:r w:rsidRPr="002C61F6">
        <w:rPr>
          <w:rFonts w:hint="eastAsia"/>
          <w:sz w:val="22"/>
          <w:szCs w:val="22"/>
          <w:lang w:eastAsia="zh-CN"/>
        </w:rPr>
        <w:t xml:space="preserve"> evolving nature.</w:t>
      </w:r>
      <w:r w:rsidR="00595D3C" w:rsidRPr="002C61F6">
        <w:rPr>
          <w:rFonts w:hint="eastAsia"/>
          <w:sz w:val="22"/>
          <w:szCs w:val="22"/>
          <w:lang w:eastAsia="zh-CN"/>
        </w:rPr>
        <w:t xml:space="preserve"> Further effort </w:t>
      </w:r>
      <w:r w:rsidR="00DF754A" w:rsidRPr="002C61F6">
        <w:rPr>
          <w:rFonts w:hint="eastAsia"/>
          <w:sz w:val="22"/>
          <w:szCs w:val="22"/>
          <w:lang w:eastAsia="zh-CN"/>
        </w:rPr>
        <w:t xml:space="preserve">would be </w:t>
      </w:r>
      <w:r w:rsidR="00595D3C" w:rsidRPr="002C61F6">
        <w:rPr>
          <w:rFonts w:hint="eastAsia"/>
          <w:sz w:val="22"/>
          <w:szCs w:val="22"/>
          <w:lang w:eastAsia="zh-CN"/>
        </w:rPr>
        <w:t xml:space="preserve">needed to reach </w:t>
      </w:r>
      <w:r w:rsidR="00B916E5" w:rsidRPr="002C61F6">
        <w:rPr>
          <w:rFonts w:hint="eastAsia"/>
          <w:sz w:val="22"/>
          <w:szCs w:val="22"/>
          <w:lang w:eastAsia="zh-CN"/>
        </w:rPr>
        <w:t>concl</w:t>
      </w:r>
      <w:r w:rsidR="00595D3C" w:rsidRPr="002C61F6">
        <w:rPr>
          <w:rFonts w:hint="eastAsia"/>
          <w:sz w:val="22"/>
          <w:szCs w:val="22"/>
          <w:lang w:eastAsia="zh-CN"/>
        </w:rPr>
        <w:t xml:space="preserve">usions as to </w:t>
      </w:r>
      <w:r w:rsidR="00B916E5" w:rsidRPr="002C61F6">
        <w:rPr>
          <w:rFonts w:hint="eastAsia"/>
          <w:sz w:val="22"/>
          <w:szCs w:val="22"/>
          <w:lang w:eastAsia="zh-CN"/>
        </w:rPr>
        <w:t xml:space="preserve">how much NB-LTE can reuse </w:t>
      </w:r>
      <w:r w:rsidR="00595D3C" w:rsidRPr="002C61F6">
        <w:rPr>
          <w:rFonts w:hint="eastAsia"/>
          <w:sz w:val="22"/>
          <w:szCs w:val="22"/>
          <w:lang w:eastAsia="zh-CN"/>
        </w:rPr>
        <w:t xml:space="preserve">LTE </w:t>
      </w:r>
      <w:r w:rsidR="00B916E5" w:rsidRPr="002C61F6">
        <w:rPr>
          <w:rFonts w:hint="eastAsia"/>
          <w:sz w:val="22"/>
          <w:szCs w:val="22"/>
          <w:lang w:eastAsia="zh-CN"/>
        </w:rPr>
        <w:t>eMTC</w:t>
      </w:r>
      <w:r w:rsidR="00595D3C" w:rsidRPr="002C61F6">
        <w:rPr>
          <w:rFonts w:hint="eastAsia"/>
          <w:sz w:val="22"/>
          <w:szCs w:val="22"/>
          <w:lang w:eastAsia="zh-CN"/>
        </w:rPr>
        <w:t xml:space="preserve"> designs, as well as</w:t>
      </w:r>
      <w:r w:rsidR="00B916E5" w:rsidRPr="002C61F6">
        <w:rPr>
          <w:rFonts w:hint="eastAsia"/>
          <w:sz w:val="22"/>
          <w:szCs w:val="22"/>
          <w:lang w:eastAsia="zh-CN"/>
        </w:rPr>
        <w:t xml:space="preserve"> </w:t>
      </w:r>
      <w:r w:rsidR="00595D3C" w:rsidRPr="002C61F6">
        <w:rPr>
          <w:rFonts w:hint="eastAsia"/>
          <w:sz w:val="22"/>
          <w:szCs w:val="22"/>
          <w:lang w:eastAsia="zh-CN"/>
        </w:rPr>
        <w:t xml:space="preserve">to analyse </w:t>
      </w:r>
      <w:r w:rsidR="00B916E5" w:rsidRPr="002C61F6">
        <w:rPr>
          <w:rFonts w:hint="eastAsia"/>
          <w:sz w:val="22"/>
          <w:szCs w:val="22"/>
          <w:lang w:eastAsia="zh-CN"/>
        </w:rPr>
        <w:t xml:space="preserve">the </w:t>
      </w:r>
      <w:r w:rsidR="00595D3C" w:rsidRPr="002C61F6">
        <w:rPr>
          <w:rFonts w:hint="eastAsia"/>
          <w:sz w:val="22"/>
          <w:szCs w:val="22"/>
          <w:lang w:eastAsia="zh-CN"/>
        </w:rPr>
        <w:t xml:space="preserve">technical </w:t>
      </w:r>
      <w:r w:rsidR="00B916E5" w:rsidRPr="002C61F6">
        <w:rPr>
          <w:rFonts w:hint="eastAsia"/>
          <w:sz w:val="22"/>
          <w:szCs w:val="22"/>
          <w:lang w:eastAsia="zh-CN"/>
        </w:rPr>
        <w:t xml:space="preserve">differentiation between eMTC and NB-LTE from both infrastructure </w:t>
      </w:r>
      <w:r w:rsidR="00595D3C" w:rsidRPr="002C61F6">
        <w:rPr>
          <w:rFonts w:hint="eastAsia"/>
          <w:sz w:val="22"/>
          <w:szCs w:val="22"/>
          <w:lang w:eastAsia="zh-CN"/>
        </w:rPr>
        <w:t xml:space="preserve">and device </w:t>
      </w:r>
      <w:r w:rsidR="00B916E5" w:rsidRPr="002C61F6">
        <w:rPr>
          <w:rFonts w:hint="eastAsia"/>
          <w:sz w:val="22"/>
          <w:szCs w:val="22"/>
          <w:lang w:eastAsia="zh-CN"/>
        </w:rPr>
        <w:t>perspective</w:t>
      </w:r>
      <w:r w:rsidR="00595D3C" w:rsidRPr="002C61F6">
        <w:rPr>
          <w:rFonts w:hint="eastAsia"/>
          <w:sz w:val="22"/>
          <w:szCs w:val="22"/>
          <w:lang w:eastAsia="zh-CN"/>
        </w:rPr>
        <w:t>s</w:t>
      </w:r>
      <w:r w:rsidR="00B916E5" w:rsidRPr="002C61F6">
        <w:rPr>
          <w:rFonts w:hint="eastAsia"/>
          <w:sz w:val="22"/>
          <w:szCs w:val="22"/>
          <w:lang w:eastAsia="zh-CN"/>
        </w:rPr>
        <w:t>.</w:t>
      </w:r>
    </w:p>
    <w:p w:rsidR="004152C3" w:rsidRPr="002C61F6" w:rsidRDefault="006669CB" w:rsidP="002C61F6">
      <w:pPr>
        <w:spacing w:before="120" w:after="120" w:line="300" w:lineRule="auto"/>
        <w:jc w:val="both"/>
        <w:rPr>
          <w:sz w:val="22"/>
          <w:szCs w:val="22"/>
          <w:lang w:eastAsia="zh-CN"/>
        </w:rPr>
      </w:pPr>
      <w:r w:rsidRPr="002C61F6">
        <w:rPr>
          <w:sz w:val="22"/>
          <w:szCs w:val="22"/>
          <w:lang w:eastAsia="zh-CN"/>
        </w:rPr>
        <w:t>Standardisation of solution(s) meeting</w:t>
      </w:r>
      <w:r w:rsidR="008F6912" w:rsidRPr="002C61F6">
        <w:rPr>
          <w:sz w:val="22"/>
          <w:szCs w:val="22"/>
          <w:lang w:eastAsia="zh-CN"/>
        </w:rPr>
        <w:t xml:space="preserve"> the requirements defined in TR45.820 is needed </w:t>
      </w:r>
      <w:r w:rsidR="00C16226" w:rsidRPr="002C61F6">
        <w:rPr>
          <w:sz w:val="22"/>
          <w:szCs w:val="22"/>
          <w:lang w:eastAsia="zh-CN"/>
        </w:rPr>
        <w:t>by March 2016</w:t>
      </w:r>
      <w:r w:rsidRPr="002C61F6">
        <w:rPr>
          <w:sz w:val="22"/>
          <w:szCs w:val="22"/>
          <w:lang w:eastAsia="zh-CN"/>
        </w:rPr>
        <w:t xml:space="preserve"> (i.e. within Rel-13</w:t>
      </w:r>
      <w:r w:rsidR="00C16226" w:rsidRPr="002C61F6">
        <w:rPr>
          <w:sz w:val="22"/>
          <w:szCs w:val="22"/>
          <w:lang w:eastAsia="zh-CN"/>
        </w:rPr>
        <w:t>)</w:t>
      </w:r>
      <w:r w:rsidR="008F6912" w:rsidRPr="002C61F6">
        <w:rPr>
          <w:sz w:val="22"/>
          <w:szCs w:val="22"/>
          <w:lang w:eastAsia="zh-CN"/>
        </w:rPr>
        <w:t xml:space="preserve">, and delaying conclusion of the NB-CIoT and EC-GSM </w:t>
      </w:r>
      <w:r w:rsidR="00C16226" w:rsidRPr="002C61F6">
        <w:rPr>
          <w:sz w:val="22"/>
          <w:szCs w:val="22"/>
          <w:lang w:eastAsia="zh-CN"/>
        </w:rPr>
        <w:t>solutions would severely jeopardise</w:t>
      </w:r>
      <w:r w:rsidR="008F6912" w:rsidRPr="002C61F6">
        <w:rPr>
          <w:sz w:val="22"/>
          <w:szCs w:val="22"/>
          <w:lang w:eastAsia="zh-CN"/>
        </w:rPr>
        <w:t xml:space="preserve"> this. </w:t>
      </w:r>
      <w:r w:rsidR="004152C3" w:rsidRPr="002C61F6">
        <w:rPr>
          <w:rFonts w:hint="eastAsia"/>
          <w:sz w:val="22"/>
          <w:szCs w:val="22"/>
          <w:lang w:eastAsia="zh-CN"/>
        </w:rPr>
        <w:t xml:space="preserve">Therefore it is necessary for GERAN to agree a way forward considering the differing states of the proposed </w:t>
      </w:r>
      <w:r w:rsidR="004152C3" w:rsidRPr="002C61F6">
        <w:rPr>
          <w:sz w:val="22"/>
          <w:szCs w:val="22"/>
          <w:lang w:eastAsia="zh-CN"/>
        </w:rPr>
        <w:t>solutions</w:t>
      </w:r>
      <w:r w:rsidR="004152C3" w:rsidRPr="002C61F6">
        <w:rPr>
          <w:rFonts w:hint="eastAsia"/>
          <w:sz w:val="22"/>
          <w:szCs w:val="22"/>
          <w:lang w:eastAsia="zh-CN"/>
        </w:rPr>
        <w:t xml:space="preserve">. </w:t>
      </w:r>
    </w:p>
    <w:p w:rsidR="00C636C9" w:rsidRPr="004152C3" w:rsidRDefault="004152C3" w:rsidP="004152C3">
      <w:pPr>
        <w:pStyle w:val="1"/>
        <w:keepLines w:val="0"/>
        <w:widowControl/>
        <w:pBdr>
          <w:top w:val="none" w:sz="0" w:space="0" w:color="auto"/>
        </w:pBdr>
        <w:spacing w:after="240"/>
        <w:rPr>
          <w:rFonts w:ascii="Times New Roman" w:hAnsi="Times New Roman"/>
          <w:b/>
          <w:sz w:val="30"/>
          <w:szCs w:val="30"/>
          <w:lang w:eastAsia="zh-CN"/>
        </w:rPr>
      </w:pPr>
      <w:r w:rsidRPr="004152C3">
        <w:rPr>
          <w:rFonts w:ascii="Times New Roman" w:hAnsi="Times New Roman" w:hint="eastAsia"/>
          <w:b/>
          <w:sz w:val="30"/>
          <w:szCs w:val="30"/>
          <w:lang w:eastAsia="zh-CN"/>
        </w:rPr>
        <w:t>Proposed Way Forward</w:t>
      </w:r>
    </w:p>
    <w:p w:rsidR="004152C3" w:rsidRPr="003656A4" w:rsidRDefault="004152C3" w:rsidP="004152C3">
      <w:pPr>
        <w:jc w:val="both"/>
        <w:rPr>
          <w:sz w:val="22"/>
          <w:szCs w:val="22"/>
          <w:lang w:eastAsia="zh-CN"/>
        </w:rPr>
      </w:pPr>
      <w:r w:rsidRPr="003656A4">
        <w:rPr>
          <w:rFonts w:hint="eastAsia"/>
          <w:sz w:val="22"/>
          <w:szCs w:val="22"/>
          <w:lang w:eastAsia="zh-CN"/>
        </w:rPr>
        <w:t xml:space="preserve">The co-sourcing </w:t>
      </w:r>
      <w:r w:rsidRPr="003656A4">
        <w:rPr>
          <w:sz w:val="22"/>
          <w:szCs w:val="22"/>
          <w:lang w:eastAsia="zh-CN"/>
        </w:rPr>
        <w:t>companies propose that GERAN proceed as follows:</w:t>
      </w:r>
    </w:p>
    <w:p w:rsidR="004152C3" w:rsidRPr="003656A4" w:rsidRDefault="004152C3" w:rsidP="004152C3">
      <w:pPr>
        <w:jc w:val="both"/>
        <w:rPr>
          <w:sz w:val="22"/>
          <w:szCs w:val="22"/>
          <w:lang w:eastAsia="zh-CN"/>
        </w:rPr>
      </w:pPr>
    </w:p>
    <w:p w:rsidR="004152C3" w:rsidRPr="003656A4" w:rsidRDefault="004152C3" w:rsidP="003656A4">
      <w:pPr>
        <w:pStyle w:val="af4"/>
        <w:numPr>
          <w:ilvl w:val="0"/>
          <w:numId w:val="11"/>
        </w:numPr>
        <w:spacing w:before="120" w:after="120" w:line="300" w:lineRule="auto"/>
        <w:jc w:val="both"/>
        <w:rPr>
          <w:sz w:val="22"/>
          <w:szCs w:val="22"/>
          <w:lang w:eastAsia="zh-CN"/>
        </w:rPr>
      </w:pPr>
      <w:r w:rsidRPr="003656A4">
        <w:rPr>
          <w:rFonts w:hint="eastAsia"/>
          <w:sz w:val="22"/>
          <w:szCs w:val="22"/>
          <w:lang w:eastAsia="zh-CN"/>
        </w:rPr>
        <w:t xml:space="preserve">Approve the remaining </w:t>
      </w:r>
      <w:proofErr w:type="spellStart"/>
      <w:r w:rsidRPr="003656A4">
        <w:rPr>
          <w:rFonts w:hint="eastAsia"/>
          <w:sz w:val="22"/>
          <w:szCs w:val="22"/>
          <w:lang w:eastAsia="zh-CN"/>
        </w:rPr>
        <w:t>pCRs</w:t>
      </w:r>
      <w:proofErr w:type="spellEnd"/>
      <w:r w:rsidRPr="003656A4">
        <w:rPr>
          <w:rFonts w:hint="eastAsia"/>
          <w:sz w:val="22"/>
          <w:szCs w:val="22"/>
          <w:lang w:eastAsia="zh-CN"/>
        </w:rPr>
        <w:t xml:space="preserve"> for NB-</w:t>
      </w:r>
      <w:proofErr w:type="spellStart"/>
      <w:r w:rsidRPr="003656A4">
        <w:rPr>
          <w:rFonts w:hint="eastAsia"/>
          <w:sz w:val="22"/>
          <w:szCs w:val="22"/>
          <w:lang w:eastAsia="zh-CN"/>
        </w:rPr>
        <w:t>CIoT</w:t>
      </w:r>
      <w:proofErr w:type="spellEnd"/>
      <w:r w:rsidRPr="003656A4">
        <w:rPr>
          <w:rFonts w:hint="eastAsia"/>
          <w:sz w:val="22"/>
          <w:szCs w:val="22"/>
          <w:lang w:eastAsia="zh-CN"/>
        </w:rPr>
        <w:t xml:space="preserve"> </w:t>
      </w:r>
      <w:r w:rsidR="00F426E4" w:rsidRPr="003656A4">
        <w:rPr>
          <w:sz w:val="22"/>
          <w:szCs w:val="22"/>
          <w:lang w:eastAsia="zh-CN"/>
        </w:rPr>
        <w:t>from</w:t>
      </w:r>
      <w:r w:rsidRPr="003656A4">
        <w:rPr>
          <w:rFonts w:hint="eastAsia"/>
          <w:sz w:val="22"/>
          <w:szCs w:val="22"/>
          <w:lang w:eastAsia="zh-CN"/>
        </w:rPr>
        <w:t xml:space="preserve"> each GERAN WG</w:t>
      </w:r>
      <w:r w:rsidR="00940EF4" w:rsidRPr="003656A4">
        <w:rPr>
          <w:sz w:val="22"/>
          <w:szCs w:val="22"/>
          <w:lang w:eastAsia="zh-CN"/>
        </w:rPr>
        <w:t>.</w:t>
      </w:r>
    </w:p>
    <w:p w:rsidR="004152C3" w:rsidRPr="003656A4" w:rsidRDefault="004152C3" w:rsidP="003656A4">
      <w:pPr>
        <w:pStyle w:val="af4"/>
        <w:numPr>
          <w:ilvl w:val="0"/>
          <w:numId w:val="11"/>
        </w:numPr>
        <w:spacing w:before="120" w:after="120" w:line="300" w:lineRule="auto"/>
        <w:jc w:val="both"/>
        <w:rPr>
          <w:sz w:val="22"/>
          <w:szCs w:val="22"/>
          <w:lang w:eastAsia="zh-CN"/>
        </w:rPr>
      </w:pPr>
      <w:r w:rsidRPr="003656A4">
        <w:rPr>
          <w:rFonts w:hint="eastAsia"/>
          <w:sz w:val="22"/>
          <w:szCs w:val="22"/>
          <w:lang w:eastAsia="zh-CN"/>
        </w:rPr>
        <w:t xml:space="preserve">Approve the conclusion </w:t>
      </w:r>
      <w:proofErr w:type="spellStart"/>
      <w:r w:rsidRPr="003656A4">
        <w:rPr>
          <w:rFonts w:hint="eastAsia"/>
          <w:sz w:val="22"/>
          <w:szCs w:val="22"/>
          <w:lang w:eastAsia="zh-CN"/>
        </w:rPr>
        <w:t>pCR</w:t>
      </w:r>
      <w:proofErr w:type="spellEnd"/>
      <w:r w:rsidRPr="003656A4">
        <w:rPr>
          <w:rFonts w:hint="eastAsia"/>
          <w:sz w:val="22"/>
          <w:szCs w:val="22"/>
          <w:lang w:eastAsia="zh-CN"/>
        </w:rPr>
        <w:t xml:space="preserve"> for NB-</w:t>
      </w:r>
      <w:proofErr w:type="spellStart"/>
      <w:r w:rsidRPr="003656A4">
        <w:rPr>
          <w:rFonts w:hint="eastAsia"/>
          <w:sz w:val="22"/>
          <w:szCs w:val="22"/>
          <w:lang w:eastAsia="zh-CN"/>
        </w:rPr>
        <w:t>CIoT</w:t>
      </w:r>
      <w:proofErr w:type="spellEnd"/>
      <w:r w:rsidRPr="003656A4">
        <w:rPr>
          <w:rFonts w:hint="eastAsia"/>
          <w:sz w:val="22"/>
          <w:szCs w:val="22"/>
          <w:lang w:eastAsia="zh-CN"/>
        </w:rPr>
        <w:t xml:space="preserve"> in GERAN plenary.</w:t>
      </w:r>
    </w:p>
    <w:p w:rsidR="004152C3" w:rsidRPr="003656A4" w:rsidRDefault="004152C3" w:rsidP="003656A4">
      <w:pPr>
        <w:pStyle w:val="af4"/>
        <w:numPr>
          <w:ilvl w:val="0"/>
          <w:numId w:val="11"/>
        </w:numPr>
        <w:spacing w:before="120" w:after="120" w:line="300" w:lineRule="auto"/>
        <w:jc w:val="both"/>
        <w:rPr>
          <w:sz w:val="22"/>
          <w:szCs w:val="22"/>
          <w:lang w:eastAsia="zh-CN"/>
        </w:rPr>
      </w:pPr>
      <w:r w:rsidRPr="003656A4">
        <w:rPr>
          <w:rFonts w:hint="eastAsia"/>
          <w:sz w:val="22"/>
          <w:szCs w:val="22"/>
          <w:lang w:eastAsia="zh-CN"/>
        </w:rPr>
        <w:t xml:space="preserve">Approve the remaining </w:t>
      </w:r>
      <w:proofErr w:type="spellStart"/>
      <w:r w:rsidRPr="003656A4">
        <w:rPr>
          <w:rFonts w:hint="eastAsia"/>
          <w:sz w:val="22"/>
          <w:szCs w:val="22"/>
          <w:lang w:eastAsia="zh-CN"/>
        </w:rPr>
        <w:t>pCRs</w:t>
      </w:r>
      <w:proofErr w:type="spellEnd"/>
      <w:r w:rsidRPr="003656A4">
        <w:rPr>
          <w:rFonts w:hint="eastAsia"/>
          <w:sz w:val="22"/>
          <w:szCs w:val="22"/>
          <w:lang w:eastAsia="zh-CN"/>
        </w:rPr>
        <w:t xml:space="preserve"> for EC-GSM </w:t>
      </w:r>
      <w:r w:rsidR="00F426E4" w:rsidRPr="003656A4">
        <w:rPr>
          <w:sz w:val="22"/>
          <w:szCs w:val="22"/>
          <w:lang w:eastAsia="zh-CN"/>
        </w:rPr>
        <w:t>from</w:t>
      </w:r>
      <w:r w:rsidRPr="003656A4">
        <w:rPr>
          <w:rFonts w:hint="eastAsia"/>
          <w:sz w:val="22"/>
          <w:szCs w:val="22"/>
          <w:lang w:eastAsia="zh-CN"/>
        </w:rPr>
        <w:t xml:space="preserve"> each GERAN WG.</w:t>
      </w:r>
    </w:p>
    <w:p w:rsidR="004152C3" w:rsidRPr="003656A4" w:rsidRDefault="004152C3" w:rsidP="003656A4">
      <w:pPr>
        <w:pStyle w:val="af4"/>
        <w:numPr>
          <w:ilvl w:val="0"/>
          <w:numId w:val="11"/>
        </w:numPr>
        <w:spacing w:before="120" w:after="120" w:line="300" w:lineRule="auto"/>
        <w:jc w:val="both"/>
        <w:rPr>
          <w:sz w:val="22"/>
          <w:szCs w:val="22"/>
          <w:lang w:eastAsia="zh-CN"/>
        </w:rPr>
      </w:pPr>
      <w:r w:rsidRPr="003656A4">
        <w:rPr>
          <w:rFonts w:hint="eastAsia"/>
          <w:sz w:val="22"/>
          <w:szCs w:val="22"/>
          <w:lang w:eastAsia="zh-CN"/>
        </w:rPr>
        <w:t xml:space="preserve">Approve the conclusion </w:t>
      </w:r>
      <w:proofErr w:type="spellStart"/>
      <w:r w:rsidRPr="003656A4">
        <w:rPr>
          <w:rFonts w:hint="eastAsia"/>
          <w:sz w:val="22"/>
          <w:szCs w:val="22"/>
          <w:lang w:eastAsia="zh-CN"/>
        </w:rPr>
        <w:t>pCR</w:t>
      </w:r>
      <w:proofErr w:type="spellEnd"/>
      <w:r w:rsidRPr="003656A4">
        <w:rPr>
          <w:rFonts w:hint="eastAsia"/>
          <w:sz w:val="22"/>
          <w:szCs w:val="22"/>
          <w:lang w:eastAsia="zh-CN"/>
        </w:rPr>
        <w:t xml:space="preserve"> for EC-GSM in GERAN plenary.</w:t>
      </w:r>
    </w:p>
    <w:p w:rsidR="00C16226" w:rsidRPr="003656A4" w:rsidRDefault="004152C3" w:rsidP="003656A4">
      <w:pPr>
        <w:pStyle w:val="af4"/>
        <w:numPr>
          <w:ilvl w:val="0"/>
          <w:numId w:val="11"/>
        </w:numPr>
        <w:spacing w:before="120" w:after="120" w:line="300" w:lineRule="auto"/>
        <w:jc w:val="both"/>
        <w:rPr>
          <w:sz w:val="22"/>
          <w:szCs w:val="22"/>
          <w:lang w:eastAsia="zh-CN"/>
        </w:rPr>
      </w:pPr>
      <w:r w:rsidRPr="003656A4">
        <w:rPr>
          <w:rFonts w:hint="eastAsia"/>
          <w:sz w:val="22"/>
          <w:szCs w:val="22"/>
          <w:lang w:eastAsia="zh-CN"/>
        </w:rPr>
        <w:t>Approve the EC-GSM WID.</w:t>
      </w:r>
    </w:p>
    <w:p w:rsidR="004152C3" w:rsidRPr="003656A4" w:rsidRDefault="004152C3" w:rsidP="004152C3">
      <w:pPr>
        <w:spacing w:before="120" w:after="120" w:line="300" w:lineRule="auto"/>
        <w:jc w:val="both"/>
        <w:rPr>
          <w:sz w:val="22"/>
          <w:szCs w:val="22"/>
          <w:lang w:eastAsia="zh-CN"/>
        </w:rPr>
      </w:pPr>
    </w:p>
    <w:p w:rsidR="008A469A" w:rsidRPr="00856D91" w:rsidRDefault="00EE1B2D" w:rsidP="00C23C75">
      <w:pPr>
        <w:spacing w:before="120" w:after="120" w:line="300" w:lineRule="auto"/>
        <w:jc w:val="both"/>
        <w:rPr>
          <w:sz w:val="22"/>
          <w:szCs w:val="22"/>
          <w:lang w:eastAsia="zh-CN"/>
        </w:rPr>
      </w:pPr>
      <w:r w:rsidRPr="00856D91">
        <w:rPr>
          <w:sz w:val="22"/>
          <w:szCs w:val="22"/>
          <w:lang w:eastAsia="zh-CN"/>
        </w:rPr>
        <w:t>NB-LTE may be further investigated</w:t>
      </w:r>
      <w:r w:rsidRPr="00856D91">
        <w:rPr>
          <w:rFonts w:hint="eastAsia"/>
          <w:sz w:val="22"/>
          <w:szCs w:val="22"/>
          <w:lang w:eastAsia="zh-CN"/>
        </w:rPr>
        <w:t>.</w:t>
      </w:r>
    </w:p>
    <w:p w:rsidR="00856D91" w:rsidRPr="00C23C75" w:rsidRDefault="00856D91" w:rsidP="00856D91">
      <w:pPr>
        <w:spacing w:before="120" w:after="120" w:line="300" w:lineRule="auto"/>
        <w:jc w:val="both"/>
        <w:rPr>
          <w:sz w:val="22"/>
          <w:szCs w:val="22"/>
          <w:lang w:eastAsia="zh-CN"/>
        </w:rPr>
      </w:pPr>
      <w:r w:rsidRPr="00856D91">
        <w:rPr>
          <w:sz w:val="22"/>
          <w:szCs w:val="22"/>
          <w:lang w:eastAsia="zh-CN"/>
        </w:rPr>
        <w:lastRenderedPageBreak/>
        <w:t xml:space="preserve">The Cellular </w:t>
      </w:r>
      <w:proofErr w:type="spellStart"/>
      <w:r w:rsidRPr="00856D91">
        <w:rPr>
          <w:sz w:val="22"/>
          <w:szCs w:val="22"/>
          <w:lang w:eastAsia="zh-CN"/>
        </w:rPr>
        <w:t>IoT</w:t>
      </w:r>
      <w:proofErr w:type="spellEnd"/>
      <w:r w:rsidRPr="00856D91">
        <w:rPr>
          <w:sz w:val="22"/>
          <w:szCs w:val="22"/>
          <w:lang w:eastAsia="zh-CN"/>
        </w:rPr>
        <w:t xml:space="preserve"> SI is not extended for further potential evaluation of NB-LTE. The SI is closed at this GERAN plenary as planned.</w:t>
      </w:r>
    </w:p>
    <w:p w:rsidR="008A469A" w:rsidRPr="00856D91" w:rsidRDefault="00856D91" w:rsidP="00856D91">
      <w:pPr>
        <w:pStyle w:val="1"/>
        <w:keepLines w:val="0"/>
        <w:widowControl/>
        <w:numPr>
          <w:ilvl w:val="0"/>
          <w:numId w:val="0"/>
        </w:numPr>
        <w:pBdr>
          <w:top w:val="none" w:sz="0" w:space="0" w:color="auto"/>
        </w:pBdr>
        <w:spacing w:after="240"/>
        <w:ind w:left="432" w:hanging="432"/>
        <w:rPr>
          <w:rFonts w:ascii="Times New Roman" w:hAnsi="Times New Roman"/>
          <w:sz w:val="22"/>
          <w:szCs w:val="22"/>
          <w:lang w:eastAsia="zh-CN"/>
        </w:rPr>
      </w:pPr>
      <w:r>
        <w:rPr>
          <w:rFonts w:ascii="Times New Roman" w:hAnsi="Times New Roman"/>
          <w:b/>
          <w:sz w:val="30"/>
          <w:szCs w:val="30"/>
          <w:lang w:eastAsia="zh-CN"/>
        </w:rPr>
        <w:t>4</w:t>
      </w:r>
      <w:r>
        <w:rPr>
          <w:rFonts w:ascii="Times New Roman" w:hAnsi="Times New Roman"/>
          <w:b/>
          <w:sz w:val="30"/>
          <w:szCs w:val="30"/>
          <w:lang w:eastAsia="zh-CN"/>
        </w:rPr>
        <w:tab/>
      </w:r>
      <w:r w:rsidR="008A469A" w:rsidRPr="00856D91">
        <w:rPr>
          <w:rFonts w:ascii="Times New Roman" w:hAnsi="Times New Roman"/>
          <w:b/>
          <w:sz w:val="30"/>
          <w:szCs w:val="30"/>
          <w:lang w:eastAsia="zh-CN"/>
        </w:rPr>
        <w:t>Conclusion</w:t>
      </w:r>
    </w:p>
    <w:p w:rsidR="00AD7084" w:rsidRPr="00BE7C17" w:rsidRDefault="004152C3" w:rsidP="004152C3">
      <w:pPr>
        <w:spacing w:before="120" w:after="120" w:line="300" w:lineRule="auto"/>
        <w:jc w:val="both"/>
        <w:rPr>
          <w:sz w:val="22"/>
          <w:szCs w:val="22"/>
          <w:lang w:eastAsia="zh-CN"/>
        </w:rPr>
      </w:pPr>
      <w:r>
        <w:rPr>
          <w:rFonts w:hint="eastAsia"/>
          <w:sz w:val="22"/>
          <w:szCs w:val="22"/>
          <w:lang w:eastAsia="zh-CN"/>
        </w:rPr>
        <w:t xml:space="preserve">The sourcing companies have considered the </w:t>
      </w:r>
      <w:r>
        <w:rPr>
          <w:sz w:val="22"/>
          <w:szCs w:val="22"/>
          <w:lang w:eastAsia="zh-CN"/>
        </w:rPr>
        <w:t>status of the NB-CIoT,</w:t>
      </w:r>
      <w:r>
        <w:rPr>
          <w:rFonts w:hint="eastAsia"/>
          <w:sz w:val="22"/>
          <w:szCs w:val="22"/>
          <w:lang w:eastAsia="zh-CN"/>
        </w:rPr>
        <w:t xml:space="preserve"> EC-GSM, and NB-LTE proposals for the C</w:t>
      </w:r>
      <w:r>
        <w:rPr>
          <w:sz w:val="22"/>
          <w:szCs w:val="22"/>
          <w:lang w:eastAsia="zh-CN"/>
        </w:rPr>
        <w:t>e</w:t>
      </w:r>
      <w:r>
        <w:rPr>
          <w:rFonts w:hint="eastAsia"/>
          <w:sz w:val="22"/>
          <w:szCs w:val="22"/>
          <w:lang w:eastAsia="zh-CN"/>
        </w:rPr>
        <w:t>llular IoT study item, and propo</w:t>
      </w:r>
      <w:r w:rsidR="00F97783">
        <w:rPr>
          <w:rFonts w:hint="eastAsia"/>
          <w:sz w:val="22"/>
          <w:szCs w:val="22"/>
          <w:lang w:eastAsia="zh-CN"/>
        </w:rPr>
        <w:t xml:space="preserve">se that the study </w:t>
      </w:r>
      <w:r w:rsidR="00EB2648">
        <w:rPr>
          <w:rFonts w:hint="eastAsia"/>
          <w:sz w:val="22"/>
          <w:szCs w:val="22"/>
          <w:lang w:eastAsia="zh-CN"/>
        </w:rPr>
        <w:t>item should proceed as follows at GERAN#67</w:t>
      </w:r>
      <w:r w:rsidR="00F97783">
        <w:rPr>
          <w:rFonts w:hint="eastAsia"/>
          <w:sz w:val="22"/>
          <w:szCs w:val="22"/>
          <w:lang w:eastAsia="zh-CN"/>
        </w:rPr>
        <w:t>: (i) approv</w:t>
      </w:r>
      <w:r w:rsidR="00EB2648">
        <w:rPr>
          <w:rFonts w:hint="eastAsia"/>
          <w:sz w:val="22"/>
          <w:szCs w:val="22"/>
          <w:lang w:eastAsia="zh-CN"/>
        </w:rPr>
        <w:t>e</w:t>
      </w:r>
      <w:r w:rsidR="00F97783">
        <w:rPr>
          <w:rFonts w:hint="eastAsia"/>
          <w:sz w:val="22"/>
          <w:szCs w:val="22"/>
          <w:lang w:eastAsia="zh-CN"/>
        </w:rPr>
        <w:t xml:space="preserve"> the remaining pCRs and the conclusions for NB-CIoT and for EC-GSM; (ii) </w:t>
      </w:r>
      <w:r w:rsidR="00F97783">
        <w:rPr>
          <w:sz w:val="22"/>
          <w:szCs w:val="22"/>
          <w:lang w:eastAsia="zh-CN"/>
        </w:rPr>
        <w:t>approv</w:t>
      </w:r>
      <w:r w:rsidR="00EB2648">
        <w:rPr>
          <w:rFonts w:hint="eastAsia"/>
          <w:sz w:val="22"/>
          <w:szCs w:val="22"/>
          <w:lang w:eastAsia="zh-CN"/>
        </w:rPr>
        <w:t>e</w:t>
      </w:r>
      <w:r w:rsidR="00F97783">
        <w:rPr>
          <w:rFonts w:hint="eastAsia"/>
          <w:sz w:val="22"/>
          <w:szCs w:val="22"/>
          <w:lang w:eastAsia="zh-CN"/>
        </w:rPr>
        <w:t xml:space="preserve"> </w:t>
      </w:r>
      <w:r w:rsidR="00C23C75">
        <w:rPr>
          <w:rFonts w:hint="eastAsia"/>
          <w:sz w:val="22"/>
          <w:szCs w:val="22"/>
          <w:lang w:eastAsia="zh-CN"/>
        </w:rPr>
        <w:t>the EC-GSM WID.</w:t>
      </w:r>
      <w:r w:rsidR="00F97783">
        <w:rPr>
          <w:rFonts w:hint="eastAsia"/>
          <w:sz w:val="22"/>
          <w:szCs w:val="22"/>
          <w:lang w:eastAsia="zh-CN"/>
        </w:rPr>
        <w:t xml:space="preserve"> </w:t>
      </w:r>
      <w:r w:rsidR="00EE1B2D" w:rsidRPr="006220E8">
        <w:rPr>
          <w:sz w:val="22"/>
          <w:szCs w:val="22"/>
          <w:lang w:eastAsia="zh-CN"/>
        </w:rPr>
        <w:t>NB-LTE may be further investigated</w:t>
      </w:r>
      <w:r w:rsidR="00EE1B2D" w:rsidRPr="006220E8">
        <w:rPr>
          <w:rFonts w:hint="eastAsia"/>
          <w:sz w:val="22"/>
          <w:szCs w:val="22"/>
          <w:lang w:eastAsia="zh-CN"/>
        </w:rPr>
        <w:t>.</w:t>
      </w:r>
    </w:p>
    <w:sectPr w:rsidR="00AD7084" w:rsidRPr="00BE7C17" w:rsidSect="003C4A00">
      <w:headerReference w:type="default" r:id="rId8"/>
      <w:footerReference w:type="default" r:id="rId9"/>
      <w:pgSz w:w="11906" w:h="16838"/>
      <w:pgMar w:top="851" w:right="1418" w:bottom="567"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D00685" w15:done="0"/>
  <w15:commentEx w15:paraId="2F96D005" w15:done="0"/>
  <w15:commentEx w15:paraId="11251AB7" w15:done="0"/>
  <w15:commentEx w15:paraId="0716B747" w15:done="0"/>
  <w15:commentEx w15:paraId="79036173" w15:paraIdParent="0716B747" w15:done="0"/>
  <w15:commentEx w15:paraId="1DCBCD3D" w15:done="0"/>
  <w15:commentEx w15:paraId="0F83328B" w15:done="0"/>
  <w15:commentEx w15:paraId="2E755820" w15:paraIdParent="0F83328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B92" w:rsidRDefault="008F6B92">
      <w:r>
        <w:separator/>
      </w:r>
    </w:p>
  </w:endnote>
  <w:endnote w:type="continuationSeparator" w:id="0">
    <w:p w:rsidR="008F6B92" w:rsidRDefault="008F6B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KaiTi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9CB" w:rsidRDefault="00B9394D">
    <w:pPr>
      <w:pStyle w:val="aa"/>
      <w:jc w:val="center"/>
    </w:pPr>
    <w:fldSimple w:instr=" PAGE   \* MERGEFORMAT ">
      <w:r w:rsidR="008B525D" w:rsidRPr="008B525D">
        <w:rPr>
          <w:noProof/>
          <w:lang w:val="zh-CN"/>
        </w:rPr>
        <w:t>1</w:t>
      </w:r>
    </w:fldSimple>
  </w:p>
  <w:p w:rsidR="006669CB" w:rsidRDefault="006669C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B92" w:rsidRDefault="008F6B92">
      <w:r>
        <w:separator/>
      </w:r>
    </w:p>
  </w:footnote>
  <w:footnote w:type="continuationSeparator" w:id="0">
    <w:p w:rsidR="008F6B92" w:rsidRDefault="008F6B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B42" w:rsidRDefault="006669CB" w:rsidP="00EB2648">
    <w:pPr>
      <w:pStyle w:val="a9"/>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BB3A23">
      <w:rPr>
        <w:rFonts w:ascii="Arial" w:eastAsia="Arial Unicode MS" w:hAnsi="Arial" w:cs="Arial"/>
        <w:snapToGrid w:val="0"/>
        <w:sz w:val="22"/>
        <w:szCs w:val="22"/>
        <w:lang w:val="sv-SE" w:eastAsia="zh-CN"/>
      </w:rPr>
      <w:t>3GPP TSG GERAN</w:t>
    </w:r>
    <w:r>
      <w:rPr>
        <w:rFonts w:ascii="Arial" w:eastAsia="Arial Unicode MS" w:hAnsi="Arial" w:cs="Arial" w:hint="eastAsia"/>
        <w:snapToGrid w:val="0"/>
        <w:sz w:val="22"/>
        <w:szCs w:val="22"/>
        <w:lang w:val="sv-SE" w:eastAsia="zh-CN"/>
      </w:rPr>
      <w:t xml:space="preserve">#67                    </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snapToGrid w:val="0"/>
        <w:sz w:val="22"/>
        <w:szCs w:val="22"/>
        <w:lang w:val="sv-SE" w:eastAsia="zh-CN"/>
      </w:rPr>
      <w:t>GP</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15</w:t>
    </w:r>
    <w:r w:rsidR="008B525D">
      <w:rPr>
        <w:rFonts w:ascii="Arial" w:eastAsia="Arial Unicode MS" w:hAnsi="Arial" w:cs="Arial" w:hint="eastAsia"/>
        <w:snapToGrid w:val="0"/>
        <w:sz w:val="22"/>
        <w:szCs w:val="22"/>
        <w:lang w:val="sv-SE" w:eastAsia="zh-CN"/>
      </w:rPr>
      <w:t>1007</w:t>
    </w:r>
  </w:p>
  <w:p w:rsidR="006669CB" w:rsidRPr="00BB3A23" w:rsidRDefault="006669CB" w:rsidP="00EB2648">
    <w:pPr>
      <w:pStyle w:val="a9"/>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 xml:space="preserve">Yin Chuan, P. R. China                                   </w:t>
    </w:r>
    <w:r>
      <w:rPr>
        <w:rFonts w:ascii="Arial" w:eastAsia="Arial Unicode MS" w:hAnsi="Arial" w:cs="Arial"/>
        <w:snapToGrid w:val="0"/>
        <w:sz w:val="22"/>
        <w:szCs w:val="22"/>
        <w:lang w:val="sv-SE" w:eastAsia="zh-CN"/>
      </w:rPr>
      <w:t xml:space="preserve"> </w:t>
    </w:r>
    <w:r w:rsidR="00200B42">
      <w:rPr>
        <w:rFonts w:ascii="Arial" w:eastAsia="Arial Unicode MS" w:hAnsi="Arial" w:cs="Arial"/>
        <w:snapToGrid w:val="0"/>
        <w:sz w:val="22"/>
        <w:szCs w:val="22"/>
        <w:lang w:val="sv-SE" w:eastAsia="zh-CN"/>
      </w:rPr>
      <w:tab/>
    </w:r>
    <w:r w:rsidR="008B525D">
      <w:rPr>
        <w:rFonts w:ascii="Arial" w:eastAsia="Arial Unicode MS" w:hAnsi="Arial" w:cs="Arial" w:hint="eastAsia"/>
        <w:snapToGrid w:val="0"/>
        <w:sz w:val="22"/>
        <w:szCs w:val="22"/>
        <w:lang w:val="sv-SE" w:eastAsia="zh-CN"/>
      </w:rPr>
      <w:t xml:space="preserve">  </w:t>
    </w:r>
    <w:r w:rsidR="00200B42">
      <w:rPr>
        <w:rFonts w:ascii="Arial" w:eastAsia="Arial Unicode MS" w:hAnsi="Arial" w:cs="Arial"/>
        <w:snapToGrid w:val="0"/>
        <w:sz w:val="22"/>
        <w:szCs w:val="22"/>
        <w:lang w:val="sv-SE" w:eastAsia="zh-CN"/>
      </w:rPr>
      <w:tab/>
    </w:r>
    <w:r>
      <w:rPr>
        <w:rFonts w:ascii="Arial" w:eastAsia="Arial Unicode MS" w:hAnsi="Arial" w:cs="Arial" w:hint="eastAsia"/>
        <w:snapToGrid w:val="0"/>
        <w:sz w:val="22"/>
        <w:szCs w:val="22"/>
        <w:lang w:val="sv-SE" w:eastAsia="zh-CN"/>
      </w:rPr>
      <w:t xml:space="preserve"> </w:t>
    </w:r>
    <w:r w:rsidR="008B525D">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 xml:space="preserve">Agenda Item: </w:t>
    </w:r>
    <w:r w:rsidR="002C61F6">
      <w:rPr>
        <w:rFonts w:ascii="Arial" w:eastAsia="Arial Unicode MS" w:hAnsi="Arial" w:cs="Arial" w:hint="eastAsia"/>
        <w:snapToGrid w:val="0"/>
        <w:sz w:val="22"/>
        <w:szCs w:val="22"/>
        <w:lang w:val="sv-SE" w:eastAsia="zh-CN"/>
      </w:rPr>
      <w:t>9.1, 9.2</w:t>
    </w:r>
  </w:p>
  <w:p w:rsidR="006669CB" w:rsidRPr="00BB3A23" w:rsidRDefault="006669CB" w:rsidP="00EB2648">
    <w:pPr>
      <w:pStyle w:val="a9"/>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10th</w:t>
    </w:r>
    <w:r w:rsidRPr="00BB3A23">
      <w:rPr>
        <w:rFonts w:ascii="Arial" w:eastAsia="Arial Unicode MS" w:hAnsi="Arial" w:cs="Arial"/>
        <w:snapToGrid w:val="0"/>
        <w:sz w:val="22"/>
        <w:szCs w:val="22"/>
        <w:lang w:val="sv-SE" w:eastAsia="zh-CN"/>
      </w:rPr>
      <w:t xml:space="preserve"> </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14th</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August</w:t>
    </w:r>
    <w:r w:rsidRPr="00BB3A23">
      <w:rPr>
        <w:rFonts w:ascii="Arial" w:eastAsia="Arial Unicode MS" w:hAnsi="Arial" w:cs="Arial"/>
        <w:snapToGrid w:val="0"/>
        <w:sz w:val="22"/>
        <w:szCs w:val="22"/>
        <w:lang w:val="sv-SE" w:eastAsia="zh-CN"/>
      </w:rPr>
      <w:t>, 2015</w:t>
    </w:r>
  </w:p>
  <w:p w:rsidR="006669CB" w:rsidRDefault="006669CB" w:rsidP="00EB2648">
    <w:pPr>
      <w:pStyle w:val="a9"/>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 xml:space="preserve">Source: </w:t>
    </w:r>
    <w:r w:rsidR="002C61F6" w:rsidRPr="002C61F6">
      <w:rPr>
        <w:rFonts w:ascii="Arial" w:eastAsia="Arial Unicode MS" w:hAnsi="Arial" w:cs="Arial"/>
        <w:snapToGrid w:val="0"/>
        <w:sz w:val="22"/>
        <w:szCs w:val="22"/>
        <w:lang w:val="sv-SE" w:eastAsia="zh-CN"/>
      </w:rPr>
      <w:t>Huawei Technologies Co. Ltd., HiSilicon Technologies Co. Ltd</w:t>
    </w:r>
    <w:r>
      <w:rPr>
        <w:rFonts w:ascii="Arial" w:eastAsia="Arial Unicode MS" w:hAnsi="Arial" w:cs="Arial" w:hint="eastAsia"/>
        <w:snapToGrid w:val="0"/>
        <w:sz w:val="22"/>
        <w:szCs w:val="22"/>
        <w:lang w:val="sv-SE" w:eastAsia="zh-CN"/>
      </w:rPr>
      <w:t>, Neul, u-blox</w:t>
    </w:r>
    <w:r w:rsidR="004469B6">
      <w:rPr>
        <w:rFonts w:ascii="Arial" w:eastAsia="Arial Unicode MS" w:hAnsi="Arial" w:cs="Arial"/>
        <w:snapToGrid w:val="0"/>
        <w:sz w:val="22"/>
        <w:szCs w:val="22"/>
        <w:lang w:val="sv-SE" w:eastAsia="zh-CN"/>
      </w:rPr>
      <w:t xml:space="preserve"> AG</w:t>
    </w:r>
    <w:r>
      <w:rPr>
        <w:rFonts w:ascii="Arial" w:eastAsia="Arial Unicode MS" w:hAnsi="Arial" w:cs="Arial" w:hint="eastAsia"/>
        <w:snapToGrid w:val="0"/>
        <w:sz w:val="22"/>
        <w:szCs w:val="22"/>
        <w:lang w:val="sv-SE" w:eastAsia="zh-CN"/>
      </w:rPr>
      <w:t xml:space="preserve">, </w:t>
    </w:r>
    <w:r w:rsidR="002C61F6" w:rsidRPr="002C61F6">
      <w:rPr>
        <w:rFonts w:ascii="Arial" w:eastAsia="Arial Unicode MS" w:hAnsi="Arial" w:cs="Arial"/>
        <w:snapToGrid w:val="0"/>
        <w:sz w:val="22"/>
        <w:szCs w:val="22"/>
        <w:lang w:val="sv-SE" w:eastAsia="zh-CN"/>
      </w:rPr>
      <w:t>VODAFONE Group Plc</w:t>
    </w:r>
    <w:r>
      <w:rPr>
        <w:rFonts w:ascii="Arial" w:eastAsia="Arial Unicode MS" w:hAnsi="Arial" w:cs="Arial" w:hint="eastAsia"/>
        <w:snapToGrid w:val="0"/>
        <w:sz w:val="22"/>
        <w:szCs w:val="22"/>
        <w:lang w:val="sv-SE" w:eastAsia="zh-CN"/>
      </w:rPr>
      <w:t>, China Unicom</w:t>
    </w:r>
    <w:r w:rsidR="00AA6A68">
      <w:rPr>
        <w:rFonts w:ascii="Arial" w:eastAsia="Arial Unicode MS" w:hAnsi="Arial" w:cs="Arial"/>
        <w:snapToGrid w:val="0"/>
        <w:sz w:val="22"/>
        <w:szCs w:val="22"/>
        <w:lang w:val="sv-SE" w:eastAsia="zh-CN"/>
      </w:rPr>
      <w:t xml:space="preserve">, Qualcomm </w:t>
    </w:r>
    <w:r w:rsidR="007E18B3">
      <w:rPr>
        <w:rFonts w:ascii="Arial" w:eastAsia="Arial Unicode MS" w:hAnsi="Arial" w:cs="Arial"/>
        <w:snapToGrid w:val="0"/>
        <w:sz w:val="22"/>
        <w:szCs w:val="22"/>
        <w:lang w:val="sv-SE" w:eastAsia="zh-CN"/>
      </w:rPr>
      <w:t>Incorporated</w:t>
    </w:r>
    <w:r w:rsidR="00DA7707">
      <w:rPr>
        <w:rFonts w:ascii="Arial" w:eastAsia="Arial Unicode MS" w:hAnsi="Arial" w:cs="Arial"/>
        <w:snapToGrid w:val="0"/>
        <w:sz w:val="22"/>
        <w:szCs w:val="22"/>
        <w:lang w:val="sv-SE" w:eastAsia="zh-CN"/>
      </w:rPr>
      <w:t>, Deutsche Telekom, Telecom Italia</w:t>
    </w:r>
    <w:r w:rsidR="005E6F0C">
      <w:rPr>
        <w:rFonts w:ascii="Arial" w:eastAsia="Arial Unicode MS" w:hAnsi="Arial" w:cs="Arial"/>
        <w:snapToGrid w:val="0"/>
        <w:sz w:val="22"/>
        <w:szCs w:val="22"/>
        <w:lang w:val="sv-SE" w:eastAsia="zh-CN"/>
      </w:rPr>
      <w:t xml:space="preserve"> S.p.A</w:t>
    </w:r>
    <w:r w:rsidR="00DA7707">
      <w:rPr>
        <w:rFonts w:ascii="Arial" w:eastAsia="Arial Unicode MS" w:hAnsi="Arial" w:cs="Arial"/>
        <w:snapToGrid w:val="0"/>
        <w:sz w:val="22"/>
        <w:szCs w:val="22"/>
        <w:lang w:val="sv-SE" w:eastAsia="zh-CN"/>
      </w:rPr>
      <w:t>, China Mobile</w:t>
    </w:r>
  </w:p>
  <w:p w:rsidR="006669CB" w:rsidRPr="00E8569D" w:rsidRDefault="006669CB" w:rsidP="00EB2648">
    <w:pPr>
      <w:pStyle w:val="a9"/>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p>
  <w:p w:rsidR="006669CB" w:rsidRPr="00EB2648" w:rsidRDefault="006669CB" w:rsidP="00EB2648">
    <w:pPr>
      <w:pStyle w:val="a9"/>
      <w:rPr>
        <w:szCs w:val="22"/>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9EC7860"/>
    <w:multiLevelType w:val="hybridMultilevel"/>
    <w:tmpl w:val="4B8C99E4"/>
    <w:lvl w:ilvl="0" w:tplc="D82A51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5130DA"/>
    <w:multiLevelType w:val="hybridMultilevel"/>
    <w:tmpl w:val="5F72F448"/>
    <w:lvl w:ilvl="0" w:tplc="3836D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302315"/>
    <w:multiLevelType w:val="multilevel"/>
    <w:tmpl w:val="0BDAF456"/>
    <w:lvl w:ilvl="0">
      <w:start w:val="1"/>
      <w:numFmt w:val="decimal"/>
      <w:pStyle w:val="1"/>
      <w:lvlText w:val="%1"/>
      <w:lvlJc w:val="left"/>
      <w:pPr>
        <w:tabs>
          <w:tab w:val="num" w:pos="432"/>
        </w:tabs>
        <w:ind w:left="432" w:hanging="432"/>
      </w:pPr>
      <w:rPr>
        <w:lang w:val="en-GB"/>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2"/>
  </w:num>
  <w:num w:numId="5">
    <w:abstractNumId w:val="4"/>
  </w:num>
  <w:num w:numId="6">
    <w:abstractNumId w:val="3"/>
  </w:num>
  <w:num w:numId="7">
    <w:abstractNumId w:val="8"/>
  </w:num>
  <w:num w:numId="8">
    <w:abstractNumId w:val="5"/>
  </w:num>
  <w:num w:numId="9">
    <w:abstractNumId w:val="7"/>
  </w:num>
  <w:num w:numId="10">
    <w:abstractNumId w:val="7"/>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edrik Florén [2]">
    <w15:presenceInfo w15:providerId="AD" w15:userId="S-1-5-21-220523388-688789844-725345543-74687"/>
  </w15:person>
  <w15:person w15:author="Fredrik Florén">
    <w15:presenceInfo w15:providerId="AD" w15:userId="S-1-5-21-220523388-688789844-725345543-74687"/>
  </w15:person>
  <w15:person w15:author="Fredrik Florén [3]">
    <w15:presenceInfo w15:providerId="AD" w15:userId="S-1-5-21-220523388-688789844-725345543-74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7BAF"/>
    <w:rsid w:val="0000091E"/>
    <w:rsid w:val="00001215"/>
    <w:rsid w:val="0000156E"/>
    <w:rsid w:val="0000176E"/>
    <w:rsid w:val="00001AC3"/>
    <w:rsid w:val="00001B4A"/>
    <w:rsid w:val="0000222F"/>
    <w:rsid w:val="000027C0"/>
    <w:rsid w:val="000027F9"/>
    <w:rsid w:val="00003F9D"/>
    <w:rsid w:val="00004E52"/>
    <w:rsid w:val="000065D4"/>
    <w:rsid w:val="00006908"/>
    <w:rsid w:val="00006EED"/>
    <w:rsid w:val="00007086"/>
    <w:rsid w:val="00007114"/>
    <w:rsid w:val="0000711D"/>
    <w:rsid w:val="00010368"/>
    <w:rsid w:val="00010E79"/>
    <w:rsid w:val="00011776"/>
    <w:rsid w:val="00011941"/>
    <w:rsid w:val="00011C3B"/>
    <w:rsid w:val="0001223F"/>
    <w:rsid w:val="00012A0D"/>
    <w:rsid w:val="0001313E"/>
    <w:rsid w:val="00013899"/>
    <w:rsid w:val="00013D8B"/>
    <w:rsid w:val="00015182"/>
    <w:rsid w:val="000152EE"/>
    <w:rsid w:val="0001672D"/>
    <w:rsid w:val="00017D43"/>
    <w:rsid w:val="000200C8"/>
    <w:rsid w:val="000205C3"/>
    <w:rsid w:val="00020E72"/>
    <w:rsid w:val="0002114E"/>
    <w:rsid w:val="00021C01"/>
    <w:rsid w:val="00022031"/>
    <w:rsid w:val="00022B48"/>
    <w:rsid w:val="000237DA"/>
    <w:rsid w:val="00023842"/>
    <w:rsid w:val="00023F26"/>
    <w:rsid w:val="00023F4B"/>
    <w:rsid w:val="0002482A"/>
    <w:rsid w:val="00024EC4"/>
    <w:rsid w:val="00025E37"/>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58B"/>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810B9"/>
    <w:rsid w:val="00081350"/>
    <w:rsid w:val="00081CB5"/>
    <w:rsid w:val="0008284A"/>
    <w:rsid w:val="00082CD6"/>
    <w:rsid w:val="00083142"/>
    <w:rsid w:val="00083261"/>
    <w:rsid w:val="00083386"/>
    <w:rsid w:val="00083926"/>
    <w:rsid w:val="00083D2A"/>
    <w:rsid w:val="00083DA6"/>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B06"/>
    <w:rsid w:val="000F4B2F"/>
    <w:rsid w:val="000F52F8"/>
    <w:rsid w:val="000F5492"/>
    <w:rsid w:val="000F7016"/>
    <w:rsid w:val="00102A42"/>
    <w:rsid w:val="00102C51"/>
    <w:rsid w:val="00102E09"/>
    <w:rsid w:val="00102F6C"/>
    <w:rsid w:val="001036CF"/>
    <w:rsid w:val="00103847"/>
    <w:rsid w:val="00103D8E"/>
    <w:rsid w:val="00103F4B"/>
    <w:rsid w:val="00104BA5"/>
    <w:rsid w:val="00104C30"/>
    <w:rsid w:val="00104EA6"/>
    <w:rsid w:val="001052C6"/>
    <w:rsid w:val="00105ED0"/>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91F"/>
    <w:rsid w:val="00177435"/>
    <w:rsid w:val="0018086B"/>
    <w:rsid w:val="00180A7D"/>
    <w:rsid w:val="00180ACF"/>
    <w:rsid w:val="00181597"/>
    <w:rsid w:val="00181958"/>
    <w:rsid w:val="00181EA0"/>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3155"/>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BBA"/>
    <w:rsid w:val="001F5E68"/>
    <w:rsid w:val="001F66DC"/>
    <w:rsid w:val="001F6F04"/>
    <w:rsid w:val="001F71DB"/>
    <w:rsid w:val="001F7C56"/>
    <w:rsid w:val="001F7E62"/>
    <w:rsid w:val="00200B42"/>
    <w:rsid w:val="0020187D"/>
    <w:rsid w:val="00201DA3"/>
    <w:rsid w:val="00202075"/>
    <w:rsid w:val="00202B56"/>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4BE2"/>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49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A4"/>
    <w:rsid w:val="002B31F4"/>
    <w:rsid w:val="002B34DA"/>
    <w:rsid w:val="002B3FD6"/>
    <w:rsid w:val="002B5371"/>
    <w:rsid w:val="002B560C"/>
    <w:rsid w:val="002B602C"/>
    <w:rsid w:val="002B6689"/>
    <w:rsid w:val="002B7EF0"/>
    <w:rsid w:val="002C048A"/>
    <w:rsid w:val="002C0914"/>
    <w:rsid w:val="002C0D4B"/>
    <w:rsid w:val="002C26B2"/>
    <w:rsid w:val="002C27D6"/>
    <w:rsid w:val="002C366E"/>
    <w:rsid w:val="002C61F6"/>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34FF"/>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0B8"/>
    <w:rsid w:val="00333780"/>
    <w:rsid w:val="00333E6E"/>
    <w:rsid w:val="003345A7"/>
    <w:rsid w:val="0033568D"/>
    <w:rsid w:val="00335BD3"/>
    <w:rsid w:val="00335C52"/>
    <w:rsid w:val="00340EB0"/>
    <w:rsid w:val="003419ED"/>
    <w:rsid w:val="00341C21"/>
    <w:rsid w:val="003425AB"/>
    <w:rsid w:val="00342ADD"/>
    <w:rsid w:val="003430CA"/>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1ED"/>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6A4"/>
    <w:rsid w:val="00365F42"/>
    <w:rsid w:val="00366454"/>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542C"/>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335"/>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2C3"/>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365A"/>
    <w:rsid w:val="004438B0"/>
    <w:rsid w:val="00444D26"/>
    <w:rsid w:val="00445636"/>
    <w:rsid w:val="00445943"/>
    <w:rsid w:val="0044613D"/>
    <w:rsid w:val="004469B6"/>
    <w:rsid w:val="00446AD2"/>
    <w:rsid w:val="004472C8"/>
    <w:rsid w:val="004477A5"/>
    <w:rsid w:val="004510D2"/>
    <w:rsid w:val="00451145"/>
    <w:rsid w:val="004515DA"/>
    <w:rsid w:val="00452739"/>
    <w:rsid w:val="00452A76"/>
    <w:rsid w:val="00453282"/>
    <w:rsid w:val="004532BB"/>
    <w:rsid w:val="00453896"/>
    <w:rsid w:val="0045542D"/>
    <w:rsid w:val="00456520"/>
    <w:rsid w:val="0045692E"/>
    <w:rsid w:val="0045733C"/>
    <w:rsid w:val="00457EB1"/>
    <w:rsid w:val="0046016A"/>
    <w:rsid w:val="0046020F"/>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18"/>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D32"/>
    <w:rsid w:val="004A18C3"/>
    <w:rsid w:val="004A1D6B"/>
    <w:rsid w:val="004A2312"/>
    <w:rsid w:val="004A3D39"/>
    <w:rsid w:val="004A41EA"/>
    <w:rsid w:val="004A4410"/>
    <w:rsid w:val="004A504A"/>
    <w:rsid w:val="004A5446"/>
    <w:rsid w:val="004A5F49"/>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7C07"/>
    <w:rsid w:val="004C030F"/>
    <w:rsid w:val="004C0A8F"/>
    <w:rsid w:val="004C0BCE"/>
    <w:rsid w:val="004C3461"/>
    <w:rsid w:val="004C46B2"/>
    <w:rsid w:val="004C55A3"/>
    <w:rsid w:val="004C5F7D"/>
    <w:rsid w:val="004C66BE"/>
    <w:rsid w:val="004C6A2F"/>
    <w:rsid w:val="004C7A6E"/>
    <w:rsid w:val="004C7B33"/>
    <w:rsid w:val="004C7BF5"/>
    <w:rsid w:val="004C7C81"/>
    <w:rsid w:val="004D063B"/>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372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2198"/>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A63"/>
    <w:rsid w:val="00510BE6"/>
    <w:rsid w:val="00510EFE"/>
    <w:rsid w:val="00511639"/>
    <w:rsid w:val="00511A4B"/>
    <w:rsid w:val="005122B3"/>
    <w:rsid w:val="00513162"/>
    <w:rsid w:val="0051349F"/>
    <w:rsid w:val="005139B0"/>
    <w:rsid w:val="00514B31"/>
    <w:rsid w:val="00514D6A"/>
    <w:rsid w:val="00514EFD"/>
    <w:rsid w:val="00514F1D"/>
    <w:rsid w:val="005156D0"/>
    <w:rsid w:val="005156EE"/>
    <w:rsid w:val="0051585D"/>
    <w:rsid w:val="00515DBD"/>
    <w:rsid w:val="0051614A"/>
    <w:rsid w:val="00516628"/>
    <w:rsid w:val="00516D55"/>
    <w:rsid w:val="00517BC7"/>
    <w:rsid w:val="00520EC1"/>
    <w:rsid w:val="00521971"/>
    <w:rsid w:val="00521AF7"/>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597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63D5"/>
    <w:rsid w:val="00586E4D"/>
    <w:rsid w:val="00591540"/>
    <w:rsid w:val="005916A8"/>
    <w:rsid w:val="0059187D"/>
    <w:rsid w:val="00591F2D"/>
    <w:rsid w:val="005927CF"/>
    <w:rsid w:val="0059387E"/>
    <w:rsid w:val="005952E1"/>
    <w:rsid w:val="005959C9"/>
    <w:rsid w:val="00595D3C"/>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DC4"/>
    <w:rsid w:val="005B4F91"/>
    <w:rsid w:val="005B52C5"/>
    <w:rsid w:val="005B565D"/>
    <w:rsid w:val="005B5CC9"/>
    <w:rsid w:val="005B6DAE"/>
    <w:rsid w:val="005B7203"/>
    <w:rsid w:val="005B799C"/>
    <w:rsid w:val="005C0B5C"/>
    <w:rsid w:val="005C0D65"/>
    <w:rsid w:val="005C265D"/>
    <w:rsid w:val="005C2BDD"/>
    <w:rsid w:val="005C318A"/>
    <w:rsid w:val="005C3193"/>
    <w:rsid w:val="005C3636"/>
    <w:rsid w:val="005C3CC8"/>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6F0C"/>
    <w:rsid w:val="005E7C19"/>
    <w:rsid w:val="005E7C7F"/>
    <w:rsid w:val="005F0892"/>
    <w:rsid w:val="005F3C86"/>
    <w:rsid w:val="005F4B7C"/>
    <w:rsid w:val="005F4EE3"/>
    <w:rsid w:val="005F5173"/>
    <w:rsid w:val="005F577E"/>
    <w:rsid w:val="005F59FF"/>
    <w:rsid w:val="005F5AFF"/>
    <w:rsid w:val="005F5F00"/>
    <w:rsid w:val="005F67FF"/>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E3D"/>
    <w:rsid w:val="00616731"/>
    <w:rsid w:val="0061683C"/>
    <w:rsid w:val="00616A41"/>
    <w:rsid w:val="00617BCB"/>
    <w:rsid w:val="00621D53"/>
    <w:rsid w:val="006220E8"/>
    <w:rsid w:val="006222A7"/>
    <w:rsid w:val="00623869"/>
    <w:rsid w:val="00624002"/>
    <w:rsid w:val="0062420F"/>
    <w:rsid w:val="00624450"/>
    <w:rsid w:val="006252AF"/>
    <w:rsid w:val="00625B9D"/>
    <w:rsid w:val="00625DA5"/>
    <w:rsid w:val="006261F8"/>
    <w:rsid w:val="0062717E"/>
    <w:rsid w:val="0062783D"/>
    <w:rsid w:val="00627B51"/>
    <w:rsid w:val="00627D75"/>
    <w:rsid w:val="00630A16"/>
    <w:rsid w:val="00630A2F"/>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360"/>
    <w:rsid w:val="00641935"/>
    <w:rsid w:val="00642871"/>
    <w:rsid w:val="0064413A"/>
    <w:rsid w:val="006457E3"/>
    <w:rsid w:val="00645B08"/>
    <w:rsid w:val="00645F60"/>
    <w:rsid w:val="0064631E"/>
    <w:rsid w:val="00646F9A"/>
    <w:rsid w:val="006500AB"/>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9CB"/>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6E27"/>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1115"/>
    <w:rsid w:val="006917BA"/>
    <w:rsid w:val="00691C05"/>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6C1F"/>
    <w:rsid w:val="006A72CF"/>
    <w:rsid w:val="006A7BD9"/>
    <w:rsid w:val="006B0339"/>
    <w:rsid w:val="006B09C7"/>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303"/>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3022"/>
    <w:rsid w:val="007C5128"/>
    <w:rsid w:val="007C5A5A"/>
    <w:rsid w:val="007C5A7C"/>
    <w:rsid w:val="007C6279"/>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18B3"/>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6D91"/>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28E3"/>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0C8"/>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BE1"/>
    <w:rsid w:val="008B2108"/>
    <w:rsid w:val="008B2792"/>
    <w:rsid w:val="008B401F"/>
    <w:rsid w:val="008B4212"/>
    <w:rsid w:val="008B4343"/>
    <w:rsid w:val="008B4597"/>
    <w:rsid w:val="008B4654"/>
    <w:rsid w:val="008B4A59"/>
    <w:rsid w:val="008B525D"/>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6912"/>
    <w:rsid w:val="008F6B92"/>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3290"/>
    <w:rsid w:val="00933876"/>
    <w:rsid w:val="00933B75"/>
    <w:rsid w:val="00934B58"/>
    <w:rsid w:val="009351E8"/>
    <w:rsid w:val="00935CD3"/>
    <w:rsid w:val="00936112"/>
    <w:rsid w:val="0093646F"/>
    <w:rsid w:val="00936F9A"/>
    <w:rsid w:val="00940951"/>
    <w:rsid w:val="00940EF4"/>
    <w:rsid w:val="00941855"/>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D0A"/>
    <w:rsid w:val="009D5908"/>
    <w:rsid w:val="009D6608"/>
    <w:rsid w:val="009D6849"/>
    <w:rsid w:val="009D7435"/>
    <w:rsid w:val="009D7809"/>
    <w:rsid w:val="009E0330"/>
    <w:rsid w:val="009E10BF"/>
    <w:rsid w:val="009E120A"/>
    <w:rsid w:val="009E16A5"/>
    <w:rsid w:val="009E1D37"/>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EDE"/>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52"/>
    <w:rsid w:val="00A45633"/>
    <w:rsid w:val="00A46A80"/>
    <w:rsid w:val="00A46B34"/>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1368"/>
    <w:rsid w:val="00A81F7C"/>
    <w:rsid w:val="00A82045"/>
    <w:rsid w:val="00A82CB1"/>
    <w:rsid w:val="00A84381"/>
    <w:rsid w:val="00A84F0C"/>
    <w:rsid w:val="00A873A0"/>
    <w:rsid w:val="00A87CB9"/>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31"/>
    <w:rsid w:val="00A968B6"/>
    <w:rsid w:val="00A97370"/>
    <w:rsid w:val="00A97F45"/>
    <w:rsid w:val="00AA0815"/>
    <w:rsid w:val="00AA29CE"/>
    <w:rsid w:val="00AA2DDF"/>
    <w:rsid w:val="00AA3931"/>
    <w:rsid w:val="00AA4876"/>
    <w:rsid w:val="00AA4B7D"/>
    <w:rsid w:val="00AA5859"/>
    <w:rsid w:val="00AA5F51"/>
    <w:rsid w:val="00AA6069"/>
    <w:rsid w:val="00AA6306"/>
    <w:rsid w:val="00AA6A47"/>
    <w:rsid w:val="00AA6A68"/>
    <w:rsid w:val="00AB0630"/>
    <w:rsid w:val="00AB07E5"/>
    <w:rsid w:val="00AB09AA"/>
    <w:rsid w:val="00AB1563"/>
    <w:rsid w:val="00AB17EE"/>
    <w:rsid w:val="00AB2342"/>
    <w:rsid w:val="00AB24E5"/>
    <w:rsid w:val="00AB2E68"/>
    <w:rsid w:val="00AB3445"/>
    <w:rsid w:val="00AB4855"/>
    <w:rsid w:val="00AB4D54"/>
    <w:rsid w:val="00AB5757"/>
    <w:rsid w:val="00AC00C6"/>
    <w:rsid w:val="00AC01A8"/>
    <w:rsid w:val="00AC01CB"/>
    <w:rsid w:val="00AC07FC"/>
    <w:rsid w:val="00AC0A2E"/>
    <w:rsid w:val="00AC1BA3"/>
    <w:rsid w:val="00AC1FC6"/>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4F5A"/>
    <w:rsid w:val="00AD5BED"/>
    <w:rsid w:val="00AD602F"/>
    <w:rsid w:val="00AD6030"/>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7A4"/>
    <w:rsid w:val="00AF1482"/>
    <w:rsid w:val="00AF2318"/>
    <w:rsid w:val="00AF24AB"/>
    <w:rsid w:val="00AF2781"/>
    <w:rsid w:val="00AF34B1"/>
    <w:rsid w:val="00AF4C1A"/>
    <w:rsid w:val="00AF4F66"/>
    <w:rsid w:val="00AF54A7"/>
    <w:rsid w:val="00AF5550"/>
    <w:rsid w:val="00AF5DA1"/>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1A63"/>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64E7"/>
    <w:rsid w:val="00B77581"/>
    <w:rsid w:val="00B77649"/>
    <w:rsid w:val="00B80370"/>
    <w:rsid w:val="00B810A2"/>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16E5"/>
    <w:rsid w:val="00B9238D"/>
    <w:rsid w:val="00B938C1"/>
    <w:rsid w:val="00B9394D"/>
    <w:rsid w:val="00B93E02"/>
    <w:rsid w:val="00B95034"/>
    <w:rsid w:val="00B95562"/>
    <w:rsid w:val="00B95D17"/>
    <w:rsid w:val="00B961AC"/>
    <w:rsid w:val="00B967F5"/>
    <w:rsid w:val="00B97E66"/>
    <w:rsid w:val="00BA0211"/>
    <w:rsid w:val="00BA03A2"/>
    <w:rsid w:val="00BA12F2"/>
    <w:rsid w:val="00BA197A"/>
    <w:rsid w:val="00BA19BB"/>
    <w:rsid w:val="00BA1C00"/>
    <w:rsid w:val="00BA1D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F82"/>
    <w:rsid w:val="00BC6C27"/>
    <w:rsid w:val="00BC79D8"/>
    <w:rsid w:val="00BC7E01"/>
    <w:rsid w:val="00BD07F1"/>
    <w:rsid w:val="00BD091C"/>
    <w:rsid w:val="00BD0927"/>
    <w:rsid w:val="00BD1ADF"/>
    <w:rsid w:val="00BD1F75"/>
    <w:rsid w:val="00BD229C"/>
    <w:rsid w:val="00BD2FCB"/>
    <w:rsid w:val="00BD3492"/>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09B"/>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226"/>
    <w:rsid w:val="00C16343"/>
    <w:rsid w:val="00C17AED"/>
    <w:rsid w:val="00C17E3A"/>
    <w:rsid w:val="00C20088"/>
    <w:rsid w:val="00C202B0"/>
    <w:rsid w:val="00C202DA"/>
    <w:rsid w:val="00C21B33"/>
    <w:rsid w:val="00C21F60"/>
    <w:rsid w:val="00C22328"/>
    <w:rsid w:val="00C22682"/>
    <w:rsid w:val="00C23902"/>
    <w:rsid w:val="00C23C75"/>
    <w:rsid w:val="00C24313"/>
    <w:rsid w:val="00C245FF"/>
    <w:rsid w:val="00C2516B"/>
    <w:rsid w:val="00C254A3"/>
    <w:rsid w:val="00C25609"/>
    <w:rsid w:val="00C2732C"/>
    <w:rsid w:val="00C27374"/>
    <w:rsid w:val="00C27DFD"/>
    <w:rsid w:val="00C30415"/>
    <w:rsid w:val="00C31218"/>
    <w:rsid w:val="00C319E0"/>
    <w:rsid w:val="00C3220D"/>
    <w:rsid w:val="00C32EED"/>
    <w:rsid w:val="00C3353B"/>
    <w:rsid w:val="00C33FC6"/>
    <w:rsid w:val="00C347FB"/>
    <w:rsid w:val="00C35C40"/>
    <w:rsid w:val="00C36EDF"/>
    <w:rsid w:val="00C373F9"/>
    <w:rsid w:val="00C416D8"/>
    <w:rsid w:val="00C42677"/>
    <w:rsid w:val="00C42C20"/>
    <w:rsid w:val="00C45F4D"/>
    <w:rsid w:val="00C4677D"/>
    <w:rsid w:val="00C47100"/>
    <w:rsid w:val="00C473D6"/>
    <w:rsid w:val="00C4762C"/>
    <w:rsid w:val="00C47689"/>
    <w:rsid w:val="00C477BC"/>
    <w:rsid w:val="00C47C34"/>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208"/>
    <w:rsid w:val="00D16C21"/>
    <w:rsid w:val="00D16FB3"/>
    <w:rsid w:val="00D17A29"/>
    <w:rsid w:val="00D17BA8"/>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A6"/>
    <w:rsid w:val="00D50FE2"/>
    <w:rsid w:val="00D514CD"/>
    <w:rsid w:val="00D51DAA"/>
    <w:rsid w:val="00D5373D"/>
    <w:rsid w:val="00D53C89"/>
    <w:rsid w:val="00D53EB9"/>
    <w:rsid w:val="00D5427A"/>
    <w:rsid w:val="00D54EBD"/>
    <w:rsid w:val="00D5572A"/>
    <w:rsid w:val="00D5614B"/>
    <w:rsid w:val="00D567E9"/>
    <w:rsid w:val="00D60475"/>
    <w:rsid w:val="00D61151"/>
    <w:rsid w:val="00D61F16"/>
    <w:rsid w:val="00D6312D"/>
    <w:rsid w:val="00D63542"/>
    <w:rsid w:val="00D63CDF"/>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8BF"/>
    <w:rsid w:val="00D93D7F"/>
    <w:rsid w:val="00D94D71"/>
    <w:rsid w:val="00D96228"/>
    <w:rsid w:val="00D96895"/>
    <w:rsid w:val="00D96E25"/>
    <w:rsid w:val="00DA08F5"/>
    <w:rsid w:val="00DA09DD"/>
    <w:rsid w:val="00DA0FC0"/>
    <w:rsid w:val="00DA10D4"/>
    <w:rsid w:val="00DA201E"/>
    <w:rsid w:val="00DA2933"/>
    <w:rsid w:val="00DA2A07"/>
    <w:rsid w:val="00DA2D67"/>
    <w:rsid w:val="00DA2DDB"/>
    <w:rsid w:val="00DA4CE6"/>
    <w:rsid w:val="00DA4FDF"/>
    <w:rsid w:val="00DA578F"/>
    <w:rsid w:val="00DA5B4A"/>
    <w:rsid w:val="00DA5C83"/>
    <w:rsid w:val="00DA5F3B"/>
    <w:rsid w:val="00DA6D2A"/>
    <w:rsid w:val="00DA76EC"/>
    <w:rsid w:val="00DA7707"/>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66AB"/>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939"/>
    <w:rsid w:val="00DE22F9"/>
    <w:rsid w:val="00DE29A4"/>
    <w:rsid w:val="00DE348E"/>
    <w:rsid w:val="00DE360E"/>
    <w:rsid w:val="00DE4A2F"/>
    <w:rsid w:val="00DE503C"/>
    <w:rsid w:val="00DE54CE"/>
    <w:rsid w:val="00DE669E"/>
    <w:rsid w:val="00DE6C8D"/>
    <w:rsid w:val="00DE7079"/>
    <w:rsid w:val="00DE73A5"/>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23A"/>
    <w:rsid w:val="00DF737E"/>
    <w:rsid w:val="00DF754A"/>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2E3"/>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87B35"/>
    <w:rsid w:val="00E91BF2"/>
    <w:rsid w:val="00E9336B"/>
    <w:rsid w:val="00E93625"/>
    <w:rsid w:val="00E9511C"/>
    <w:rsid w:val="00E95DD5"/>
    <w:rsid w:val="00E95DDA"/>
    <w:rsid w:val="00E96113"/>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648"/>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392"/>
    <w:rsid w:val="00EE160C"/>
    <w:rsid w:val="00EE1B2D"/>
    <w:rsid w:val="00EE29D4"/>
    <w:rsid w:val="00EE2B23"/>
    <w:rsid w:val="00EE3590"/>
    <w:rsid w:val="00EE3F82"/>
    <w:rsid w:val="00EE40DA"/>
    <w:rsid w:val="00EE50B2"/>
    <w:rsid w:val="00EE535C"/>
    <w:rsid w:val="00EE5B75"/>
    <w:rsid w:val="00EE61A7"/>
    <w:rsid w:val="00EF00E6"/>
    <w:rsid w:val="00EF0D91"/>
    <w:rsid w:val="00EF28CA"/>
    <w:rsid w:val="00EF2E19"/>
    <w:rsid w:val="00EF3038"/>
    <w:rsid w:val="00EF4215"/>
    <w:rsid w:val="00EF426E"/>
    <w:rsid w:val="00EF4CE6"/>
    <w:rsid w:val="00EF549D"/>
    <w:rsid w:val="00EF58AD"/>
    <w:rsid w:val="00EF7251"/>
    <w:rsid w:val="00EF7F2A"/>
    <w:rsid w:val="00F001C5"/>
    <w:rsid w:val="00F003DF"/>
    <w:rsid w:val="00F02696"/>
    <w:rsid w:val="00F033C2"/>
    <w:rsid w:val="00F040EF"/>
    <w:rsid w:val="00F0420E"/>
    <w:rsid w:val="00F04C17"/>
    <w:rsid w:val="00F05609"/>
    <w:rsid w:val="00F056BE"/>
    <w:rsid w:val="00F05ECE"/>
    <w:rsid w:val="00F074CE"/>
    <w:rsid w:val="00F10281"/>
    <w:rsid w:val="00F1058F"/>
    <w:rsid w:val="00F10B18"/>
    <w:rsid w:val="00F116BF"/>
    <w:rsid w:val="00F11967"/>
    <w:rsid w:val="00F11CF3"/>
    <w:rsid w:val="00F12493"/>
    <w:rsid w:val="00F125E1"/>
    <w:rsid w:val="00F12C0A"/>
    <w:rsid w:val="00F1306B"/>
    <w:rsid w:val="00F135FE"/>
    <w:rsid w:val="00F13CA7"/>
    <w:rsid w:val="00F14DB8"/>
    <w:rsid w:val="00F15FA7"/>
    <w:rsid w:val="00F16269"/>
    <w:rsid w:val="00F163CD"/>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7A33"/>
    <w:rsid w:val="00F400A0"/>
    <w:rsid w:val="00F402C1"/>
    <w:rsid w:val="00F40DCB"/>
    <w:rsid w:val="00F411A5"/>
    <w:rsid w:val="00F412B8"/>
    <w:rsid w:val="00F42279"/>
    <w:rsid w:val="00F426E4"/>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17F"/>
    <w:rsid w:val="00F905AE"/>
    <w:rsid w:val="00F91D9C"/>
    <w:rsid w:val="00F92957"/>
    <w:rsid w:val="00F93014"/>
    <w:rsid w:val="00F93943"/>
    <w:rsid w:val="00F9413E"/>
    <w:rsid w:val="00F94704"/>
    <w:rsid w:val="00F95054"/>
    <w:rsid w:val="00F951FE"/>
    <w:rsid w:val="00F96621"/>
    <w:rsid w:val="00F96AF7"/>
    <w:rsid w:val="00F96E11"/>
    <w:rsid w:val="00F97783"/>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276F"/>
    <w:rsid w:val="00FC279F"/>
    <w:rsid w:val="00FC2C23"/>
    <w:rsid w:val="00FC2E8C"/>
    <w:rsid w:val="00FC38A3"/>
    <w:rsid w:val="00FC395C"/>
    <w:rsid w:val="00FC438B"/>
    <w:rsid w:val="00FC5310"/>
    <w:rsid w:val="00FC588E"/>
    <w:rsid w:val="00FC5C42"/>
    <w:rsid w:val="00FC5C82"/>
    <w:rsid w:val="00FC70BB"/>
    <w:rsid w:val="00FC774F"/>
    <w:rsid w:val="00FC7D75"/>
    <w:rsid w:val="00FD0320"/>
    <w:rsid w:val="00FD1364"/>
    <w:rsid w:val="00FD139E"/>
    <w:rsid w:val="00FD2188"/>
    <w:rsid w:val="00FD2E65"/>
    <w:rsid w:val="00FD34A6"/>
    <w:rsid w:val="00FD4008"/>
    <w:rsid w:val="00FD4862"/>
    <w:rsid w:val="00FD49D9"/>
    <w:rsid w:val="00FD4DEF"/>
    <w:rsid w:val="00FD5DBE"/>
    <w:rsid w:val="00FD6448"/>
    <w:rsid w:val="00FD66A2"/>
    <w:rsid w:val="00FD6752"/>
    <w:rsid w:val="00FD6C3F"/>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1">
    <w:name w:val="Normal"/>
    <w:qFormat/>
    <w:rsid w:val="00E9511C"/>
    <w:rPr>
      <w:sz w:val="24"/>
      <w:szCs w:val="24"/>
      <w:lang w:val="en-GB" w:eastAsia="en-US"/>
    </w:rPr>
  </w:style>
  <w:style w:type="paragraph" w:styleId="1">
    <w:name w:val="heading 1"/>
    <w:basedOn w:val="a1"/>
    <w:next w:val="a1"/>
    <w:link w:val="1Ch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1"/>
    <w:next w:val="a1"/>
    <w:link w:val="2Ch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1"/>
    <w:next w:val="a1"/>
    <w:link w:val="3Ch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1"/>
    <w:next w:val="a1"/>
    <w:link w:val="4Char"/>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1"/>
    <w:next w:val="a1"/>
    <w:link w:val="5Ch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1"/>
    <w:next w:val="a1"/>
    <w:link w:val="6Ch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1"/>
    <w:link w:val="7Char"/>
    <w:qFormat/>
    <w:rsid w:val="009A6C43"/>
    <w:pPr>
      <w:numPr>
        <w:ilvl w:val="6"/>
      </w:numPr>
      <w:outlineLvl w:val="6"/>
    </w:pPr>
  </w:style>
  <w:style w:type="paragraph" w:styleId="8">
    <w:name w:val="heading 8"/>
    <w:basedOn w:val="1"/>
    <w:next w:val="a1"/>
    <w:link w:val="8Char"/>
    <w:qFormat/>
    <w:rsid w:val="009A6C43"/>
    <w:pPr>
      <w:numPr>
        <w:ilvl w:val="7"/>
      </w:numPr>
      <w:pBdr>
        <w:top w:val="none" w:sz="0" w:space="0" w:color="auto"/>
      </w:pBdr>
      <w:outlineLvl w:val="7"/>
    </w:pPr>
    <w:rPr>
      <w:sz w:val="20"/>
    </w:rPr>
  </w:style>
  <w:style w:type="paragraph" w:styleId="9">
    <w:name w:val="heading 9"/>
    <w:basedOn w:val="8"/>
    <w:next w:val="a1"/>
    <w:link w:val="9Char"/>
    <w:qFormat/>
    <w:rsid w:val="009A6C4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locked/>
    <w:rsid w:val="00901D98"/>
    <w:rPr>
      <w:rFonts w:ascii="Arial" w:hAnsi="Arial"/>
      <w:sz w:val="36"/>
      <w:lang w:val="en-GB" w:eastAsia="en-US"/>
    </w:rPr>
  </w:style>
  <w:style w:type="character" w:customStyle="1" w:styleId="2Char">
    <w:name w:val="标题 2 Char"/>
    <w:link w:val="20"/>
    <w:locked/>
    <w:rsid w:val="00901D98"/>
    <w:rPr>
      <w:rFonts w:ascii="Arial" w:hAnsi="Arial"/>
      <w:sz w:val="32"/>
      <w:lang w:val="en-GB" w:eastAsia="en-US"/>
    </w:rPr>
  </w:style>
  <w:style w:type="character" w:customStyle="1" w:styleId="3Char">
    <w:name w:val="标题 3 Char"/>
    <w:link w:val="3"/>
    <w:locked/>
    <w:rsid w:val="00901D98"/>
    <w:rPr>
      <w:rFonts w:ascii="Arial" w:hAnsi="Arial"/>
      <w:sz w:val="28"/>
      <w:lang w:val="en-GB" w:eastAsia="en-US"/>
    </w:rPr>
  </w:style>
  <w:style w:type="character" w:customStyle="1" w:styleId="4Char">
    <w:name w:val="标题 4 Char"/>
    <w:link w:val="4"/>
    <w:rsid w:val="00901D98"/>
    <w:rPr>
      <w:rFonts w:ascii="Arial" w:hAnsi="Arial"/>
      <w:sz w:val="24"/>
      <w:lang w:val="en-GB" w:eastAsia="en-US"/>
    </w:rPr>
  </w:style>
  <w:style w:type="character" w:customStyle="1" w:styleId="5Char">
    <w:name w:val="标题 5 Char"/>
    <w:link w:val="5"/>
    <w:rsid w:val="00901D98"/>
    <w:rPr>
      <w:rFonts w:ascii="Arial" w:hAnsi="Arial"/>
      <w:sz w:val="22"/>
      <w:lang w:val="en-GB" w:eastAsia="en-US"/>
    </w:rPr>
  </w:style>
  <w:style w:type="character" w:customStyle="1" w:styleId="6Char">
    <w:name w:val="标题 6 Char"/>
    <w:link w:val="6"/>
    <w:rsid w:val="00901D98"/>
    <w:rPr>
      <w:rFonts w:ascii="Arial" w:hAnsi="Arial"/>
      <w:lang w:val="en-GB" w:eastAsia="en-US"/>
    </w:rPr>
  </w:style>
  <w:style w:type="character" w:customStyle="1" w:styleId="7Char">
    <w:name w:val="标题 7 Char"/>
    <w:link w:val="7"/>
    <w:rsid w:val="00901D98"/>
    <w:rPr>
      <w:rFonts w:ascii="Arial" w:hAnsi="Arial"/>
      <w:lang w:val="en-GB" w:eastAsia="en-US"/>
    </w:rPr>
  </w:style>
  <w:style w:type="character" w:customStyle="1" w:styleId="8Char">
    <w:name w:val="标题 8 Char"/>
    <w:link w:val="8"/>
    <w:rsid w:val="00901D98"/>
    <w:rPr>
      <w:rFonts w:ascii="Arial" w:hAnsi="Arial"/>
      <w:lang w:val="en-GB" w:eastAsia="en-US"/>
    </w:rPr>
  </w:style>
  <w:style w:type="character" w:customStyle="1" w:styleId="9Char">
    <w:name w:val="标题 9 Char"/>
    <w:link w:val="9"/>
    <w:rsid w:val="00901D98"/>
    <w:rPr>
      <w:rFonts w:ascii="Arial" w:hAnsi="Arial"/>
      <w:lang w:val="en-GB" w:eastAsia="en-US"/>
    </w:rPr>
  </w:style>
  <w:style w:type="paragraph" w:customStyle="1" w:styleId="TAL">
    <w:name w:val="TAL"/>
    <w:basedOn w:val="a1"/>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1"/>
    <w:semiHidden/>
    <w:rsid w:val="00E9511C"/>
    <w:pPr>
      <w:spacing w:after="160" w:line="240" w:lineRule="exact"/>
    </w:pPr>
    <w:rPr>
      <w:rFonts w:ascii="Arial" w:hAnsi="Arial"/>
      <w:sz w:val="20"/>
      <w:szCs w:val="22"/>
      <w:lang w:val="en-US"/>
    </w:rPr>
  </w:style>
  <w:style w:type="table" w:styleId="a5">
    <w:name w:val="Table Grid"/>
    <w:basedOn w:val="a3"/>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a6">
    <w:name w:val="Balloon Text"/>
    <w:basedOn w:val="a1"/>
    <w:link w:val="Char"/>
    <w:rsid w:val="00E9511C"/>
    <w:rPr>
      <w:sz w:val="18"/>
      <w:szCs w:val="18"/>
    </w:rPr>
  </w:style>
  <w:style w:type="character" w:customStyle="1" w:styleId="Char">
    <w:name w:val="批注框文本 Char"/>
    <w:link w:val="a6"/>
    <w:rsid w:val="00901D98"/>
    <w:rPr>
      <w:sz w:val="18"/>
      <w:szCs w:val="18"/>
      <w:lang w:val="en-GB" w:eastAsia="en-US"/>
    </w:rPr>
  </w:style>
  <w:style w:type="paragraph" w:styleId="a7">
    <w:name w:val="Document Map"/>
    <w:basedOn w:val="a1"/>
    <w:link w:val="Char0"/>
    <w:rsid w:val="00DC5D86"/>
    <w:pPr>
      <w:shd w:val="clear" w:color="auto" w:fill="000080"/>
    </w:pPr>
  </w:style>
  <w:style w:type="character" w:customStyle="1" w:styleId="Char0">
    <w:name w:val="文档结构图 Char"/>
    <w:link w:val="a7"/>
    <w:rsid w:val="00901D98"/>
    <w:rPr>
      <w:sz w:val="24"/>
      <w:szCs w:val="24"/>
      <w:shd w:val="clear" w:color="auto" w:fill="000080"/>
      <w:lang w:val="en-GB" w:eastAsia="en-US"/>
    </w:r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1"/>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a8"/>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8">
    <w:name w:val="List"/>
    <w:basedOn w:val="a1"/>
    <w:rsid w:val="005D4533"/>
    <w:pPr>
      <w:ind w:left="200" w:hangingChars="200" w:hanging="200"/>
    </w:pPr>
  </w:style>
  <w:style w:type="character" w:customStyle="1" w:styleId="B1Char">
    <w:name w:val="B1 Char"/>
    <w:link w:val="B1"/>
    <w:rsid w:val="00901D98"/>
    <w:rPr>
      <w:lang w:val="en-GB" w:eastAsia="en-GB"/>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Char1"/>
    <w:rsid w:val="009A28B5"/>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
    <w:link w:val="a9"/>
    <w:locked/>
    <w:rsid w:val="00901D98"/>
    <w:rPr>
      <w:sz w:val="18"/>
      <w:szCs w:val="18"/>
      <w:lang w:val="en-GB" w:eastAsia="en-US"/>
    </w:rPr>
  </w:style>
  <w:style w:type="paragraph" w:styleId="aa">
    <w:name w:val="footer"/>
    <w:basedOn w:val="a1"/>
    <w:link w:val="Char2"/>
    <w:rsid w:val="009A28B5"/>
    <w:pPr>
      <w:tabs>
        <w:tab w:val="center" w:pos="4153"/>
        <w:tab w:val="right" w:pos="8306"/>
      </w:tabs>
      <w:snapToGrid w:val="0"/>
    </w:pPr>
    <w:rPr>
      <w:sz w:val="18"/>
      <w:szCs w:val="18"/>
    </w:rPr>
  </w:style>
  <w:style w:type="character" w:customStyle="1" w:styleId="Char2">
    <w:name w:val="页脚 Char"/>
    <w:link w:val="aa"/>
    <w:rsid w:val="008B1763"/>
    <w:rPr>
      <w:sz w:val="18"/>
      <w:szCs w:val="18"/>
      <w:lang w:val="en-GB" w:eastAsia="en-US"/>
    </w:rPr>
  </w:style>
  <w:style w:type="paragraph" w:customStyle="1" w:styleId="TAH">
    <w:name w:val="TAH"/>
    <w:basedOn w:val="TAC"/>
    <w:link w:val="TAHCar"/>
    <w:rsid w:val="00323635"/>
    <w:rPr>
      <w:b/>
    </w:rPr>
  </w:style>
  <w:style w:type="paragraph" w:styleId="2">
    <w:name w:val="List Number 2"/>
    <w:basedOn w:val="a1"/>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b">
    <w:name w:val="caption"/>
    <w:basedOn w:val="a1"/>
    <w:next w:val="a1"/>
    <w:qFormat/>
    <w:rsid w:val="00E4379A"/>
    <w:pPr>
      <w:spacing w:before="120" w:after="120"/>
    </w:pPr>
    <w:rPr>
      <w:b/>
      <w:sz w:val="20"/>
      <w:szCs w:val="20"/>
    </w:rPr>
  </w:style>
  <w:style w:type="character" w:styleId="ac">
    <w:name w:val="Hyperlink"/>
    <w:uiPriority w:val="99"/>
    <w:rsid w:val="009A6C43"/>
    <w:rPr>
      <w:color w:val="0000FF"/>
      <w:u w:val="single"/>
    </w:rPr>
  </w:style>
  <w:style w:type="paragraph" w:customStyle="1" w:styleId="Reference">
    <w:name w:val="Reference"/>
    <w:basedOn w:val="a1"/>
    <w:rsid w:val="009A6C43"/>
    <w:pPr>
      <w:numPr>
        <w:ilvl w:val="1"/>
        <w:numId w:val="3"/>
      </w:numPr>
      <w:jc w:val="both"/>
    </w:pPr>
    <w:rPr>
      <w:rFonts w:ascii="Arial" w:hAnsi="Arial"/>
      <w:sz w:val="20"/>
      <w:szCs w:val="20"/>
      <w:lang w:val="sv-SE"/>
    </w:rPr>
  </w:style>
  <w:style w:type="paragraph" w:customStyle="1" w:styleId="TF">
    <w:name w:val="TF"/>
    <w:basedOn w:val="a1"/>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d">
    <w:name w:val="提案正文"/>
    <w:basedOn w:val="a1"/>
    <w:rsid w:val="004A3D39"/>
    <w:pPr>
      <w:spacing w:before="156" w:after="156"/>
      <w:ind w:left="720"/>
      <w:jc w:val="both"/>
    </w:pPr>
    <w:rPr>
      <w:rFonts w:ascii="Arial" w:hAnsi="Arial" w:cs="Arial"/>
      <w:lang w:eastAsia="zh-CN"/>
    </w:rPr>
  </w:style>
  <w:style w:type="paragraph" w:customStyle="1" w:styleId="ae">
    <w:name w:val="文档标题"/>
    <w:basedOn w:val="a1"/>
    <w:next w:val="a1"/>
    <w:autoRedefine/>
    <w:rsid w:val="00AA6A68"/>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a1"/>
    <w:rsid w:val="00F040EF"/>
    <w:pPr>
      <w:spacing w:before="100" w:after="100"/>
      <w:ind w:left="360" w:right="360"/>
      <w:jc w:val="both"/>
    </w:pPr>
    <w:rPr>
      <w:snapToGrid w:val="0"/>
      <w:szCs w:val="20"/>
    </w:rPr>
  </w:style>
  <w:style w:type="paragraph" w:styleId="af">
    <w:name w:val="Body Text"/>
    <w:basedOn w:val="a1"/>
    <w:link w:val="Char3"/>
    <w:rsid w:val="0024278D"/>
    <w:rPr>
      <w:rFonts w:ascii="Arial" w:hAnsi="Arial"/>
      <w:color w:val="FF0000"/>
      <w:sz w:val="20"/>
      <w:szCs w:val="20"/>
    </w:rPr>
  </w:style>
  <w:style w:type="character" w:customStyle="1" w:styleId="Char3">
    <w:name w:val="正文文本 Char"/>
    <w:link w:val="af"/>
    <w:rsid w:val="00901D98"/>
    <w:rPr>
      <w:rFonts w:ascii="Arial" w:hAnsi="Arial" w:cs="Arial"/>
      <w:color w:val="FF0000"/>
      <w:lang w:val="en-GB" w:eastAsia="en-US"/>
    </w:rPr>
  </w:style>
  <w:style w:type="paragraph" w:customStyle="1" w:styleId="HE">
    <w:name w:val="HE"/>
    <w:basedOn w:val="a1"/>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1"/>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af0">
    <w:name w:val="annotation reference"/>
    <w:rsid w:val="00423680"/>
    <w:rPr>
      <w:sz w:val="21"/>
      <w:szCs w:val="21"/>
    </w:rPr>
  </w:style>
  <w:style w:type="paragraph" w:styleId="af1">
    <w:name w:val="annotation text"/>
    <w:basedOn w:val="a1"/>
    <w:link w:val="Char4"/>
    <w:rsid w:val="00423680"/>
  </w:style>
  <w:style w:type="character" w:customStyle="1" w:styleId="Char4">
    <w:name w:val="批注文字 Char"/>
    <w:link w:val="af1"/>
    <w:rsid w:val="00901D98"/>
    <w:rPr>
      <w:sz w:val="24"/>
      <w:szCs w:val="24"/>
      <w:lang w:val="en-GB" w:eastAsia="en-US"/>
    </w:rPr>
  </w:style>
  <w:style w:type="paragraph" w:styleId="af2">
    <w:name w:val="annotation subject"/>
    <w:basedOn w:val="af1"/>
    <w:next w:val="af1"/>
    <w:link w:val="Char5"/>
    <w:rsid w:val="00423680"/>
    <w:rPr>
      <w:b/>
      <w:bCs/>
    </w:rPr>
  </w:style>
  <w:style w:type="character" w:customStyle="1" w:styleId="Char5">
    <w:name w:val="批注主题 Char"/>
    <w:link w:val="af2"/>
    <w:rsid w:val="00901D98"/>
    <w:rPr>
      <w:b/>
      <w:bCs/>
      <w:sz w:val="24"/>
      <w:szCs w:val="24"/>
      <w:lang w:val="en-GB" w:eastAsia="en-US"/>
    </w:rPr>
  </w:style>
  <w:style w:type="paragraph" w:styleId="af3">
    <w:name w:val="Body Text First Indent"/>
    <w:basedOn w:val="af"/>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a7"/>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1"/>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a1"/>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a1"/>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af4">
    <w:name w:val="List Paragraph"/>
    <w:basedOn w:val="a1"/>
    <w:uiPriority w:val="34"/>
    <w:qFormat/>
    <w:rsid w:val="00B15780"/>
    <w:pPr>
      <w:spacing w:after="180"/>
      <w:ind w:left="720"/>
      <w:contextualSpacing/>
    </w:pPr>
    <w:rPr>
      <w:sz w:val="20"/>
      <w:szCs w:val="20"/>
    </w:rPr>
  </w:style>
  <w:style w:type="paragraph" w:styleId="af5">
    <w:name w:val="Subtitle"/>
    <w:basedOn w:val="a1"/>
    <w:next w:val="a1"/>
    <w:link w:val="Char6"/>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Char6">
    <w:name w:val="副标题 Char"/>
    <w:link w:val="af5"/>
    <w:uiPriority w:val="99"/>
    <w:rsid w:val="00901D98"/>
    <w:rPr>
      <w:rFonts w:ascii="Cambria" w:hAnsi="Cambria" w:cs="Times New Roman"/>
      <w:b/>
      <w:bCs/>
      <w:kern w:val="28"/>
      <w:sz w:val="32"/>
      <w:szCs w:val="32"/>
      <w:lang w:val="en-GB" w:eastAsia="en-US"/>
    </w:rPr>
  </w:style>
  <w:style w:type="paragraph" w:customStyle="1" w:styleId="a0">
    <w:name w:val="表格题注"/>
    <w:next w:val="a1"/>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f6">
    <w:name w:val="表格文本"/>
    <w:rsid w:val="00901D98"/>
    <w:pPr>
      <w:tabs>
        <w:tab w:val="decimal" w:pos="0"/>
      </w:tabs>
    </w:pPr>
    <w:rPr>
      <w:rFonts w:ascii="Arial" w:hAnsi="Arial"/>
      <w:noProof/>
      <w:sz w:val="21"/>
      <w:szCs w:val="21"/>
      <w:lang w:val="en-US" w:eastAsia="zh-CN"/>
    </w:rPr>
  </w:style>
  <w:style w:type="paragraph" w:customStyle="1" w:styleId="af7">
    <w:name w:val="表头文本"/>
    <w:rsid w:val="00901D98"/>
    <w:pPr>
      <w:jc w:val="center"/>
    </w:pPr>
    <w:rPr>
      <w:rFonts w:ascii="Arial" w:hAnsi="Arial"/>
      <w:b/>
      <w:sz w:val="21"/>
      <w:szCs w:val="21"/>
      <w:lang w:val="en-US" w:eastAsia="zh-CN"/>
    </w:rPr>
  </w:style>
  <w:style w:type="table" w:customStyle="1" w:styleId="af8">
    <w:name w:val="表样式"/>
    <w:basedOn w:val="a3"/>
    <w:rsid w:val="00901D98"/>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f9">
    <w:name w:val="图样式"/>
    <w:basedOn w:val="a1"/>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a">
    <w:name w:val="正文（首行不缩进）"/>
    <w:basedOn w:val="a1"/>
    <w:rsid w:val="00901D98"/>
    <w:pPr>
      <w:widowControl w:val="0"/>
      <w:autoSpaceDE w:val="0"/>
      <w:autoSpaceDN w:val="0"/>
      <w:adjustRightInd w:val="0"/>
      <w:spacing w:line="360" w:lineRule="auto"/>
    </w:pPr>
    <w:rPr>
      <w:snapToGrid w:val="0"/>
      <w:sz w:val="21"/>
      <w:szCs w:val="21"/>
      <w:lang w:val="en-US" w:eastAsia="zh-CN"/>
    </w:rPr>
  </w:style>
  <w:style w:type="paragraph" w:customStyle="1" w:styleId="afb">
    <w:name w:val="注示头"/>
    <w:basedOn w:val="a1"/>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fc">
    <w:name w:val="注示文本"/>
    <w:basedOn w:val="a1"/>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fd">
    <w:name w:val="编写建议"/>
    <w:basedOn w:val="a1"/>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fe">
    <w:name w:val="样式一"/>
    <w:rsid w:val="00901D98"/>
    <w:rPr>
      <w:rFonts w:ascii="SimSun" w:hAnsi="SimSun"/>
      <w:b/>
      <w:bCs/>
      <w:color w:val="000000"/>
      <w:sz w:val="36"/>
    </w:rPr>
  </w:style>
  <w:style w:type="character" w:customStyle="1" w:styleId="aff">
    <w:name w:val="样式二"/>
    <w:basedOn w:val="afe"/>
    <w:rsid w:val="00901D98"/>
    <w:rPr>
      <w:rFonts w:ascii="SimSun" w:hAnsi="SimSun"/>
      <w:b/>
      <w:bCs/>
      <w:color w:val="000000"/>
      <w:sz w:val="36"/>
    </w:rPr>
  </w:style>
  <w:style w:type="paragraph" w:styleId="aff0">
    <w:name w:val="Title"/>
    <w:basedOn w:val="a1"/>
    <w:next w:val="a1"/>
    <w:link w:val="Char7"/>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rPr>
  </w:style>
  <w:style w:type="character" w:customStyle="1" w:styleId="Char7">
    <w:name w:val="标题 Char"/>
    <w:link w:val="aff0"/>
    <w:rsid w:val="00901D98"/>
    <w:rPr>
      <w:rFonts w:ascii="Calibri" w:eastAsia="SimSun" w:hAnsi="Calibri"/>
      <w:caps/>
      <w:color w:val="632423"/>
      <w:spacing w:val="50"/>
      <w:sz w:val="36"/>
      <w:szCs w:val="44"/>
      <w:lang w:eastAsia="en-US"/>
    </w:rPr>
  </w:style>
  <w:style w:type="character" w:styleId="aff1">
    <w:name w:val="Strong"/>
    <w:qFormat/>
    <w:rsid w:val="00901D98"/>
    <w:rPr>
      <w:rFonts w:cs="Times New Roman"/>
      <w:b/>
      <w:color w:val="943634"/>
      <w:spacing w:val="5"/>
    </w:rPr>
  </w:style>
  <w:style w:type="character" w:styleId="aff2">
    <w:name w:val="Emphasis"/>
    <w:qFormat/>
    <w:rsid w:val="00901D98"/>
    <w:rPr>
      <w:i/>
      <w:iCs/>
    </w:rPr>
  </w:style>
  <w:style w:type="paragraph" w:styleId="aff3">
    <w:name w:val="No Spacing"/>
    <w:basedOn w:val="a1"/>
    <w:link w:val="Char8"/>
    <w:uiPriority w:val="1"/>
    <w:qFormat/>
    <w:rsid w:val="00901D98"/>
    <w:rPr>
      <w:rFonts w:ascii="Cambria" w:hAnsi="Cambria"/>
      <w:sz w:val="20"/>
      <w:szCs w:val="20"/>
      <w:lang w:eastAsia="en-GB"/>
    </w:rPr>
  </w:style>
  <w:style w:type="character" w:customStyle="1" w:styleId="Char8">
    <w:name w:val="无间隔 Char"/>
    <w:link w:val="aff3"/>
    <w:uiPriority w:val="1"/>
    <w:locked/>
    <w:rsid w:val="00901D98"/>
    <w:rPr>
      <w:rFonts w:ascii="Cambria" w:eastAsia="SimSun" w:hAnsi="Cambria"/>
      <w:lang w:val="en-GB" w:eastAsia="en-GB"/>
    </w:rPr>
  </w:style>
  <w:style w:type="paragraph" w:styleId="aff4">
    <w:name w:val="Quote"/>
    <w:basedOn w:val="a1"/>
    <w:next w:val="a1"/>
    <w:link w:val="Char9"/>
    <w:uiPriority w:val="99"/>
    <w:qFormat/>
    <w:rsid w:val="00901D98"/>
    <w:pPr>
      <w:spacing w:after="180"/>
    </w:pPr>
    <w:rPr>
      <w:rFonts w:ascii="Cambria" w:hAnsi="Cambria"/>
      <w:i/>
      <w:iCs/>
      <w:sz w:val="20"/>
      <w:szCs w:val="20"/>
      <w:lang w:eastAsia="en-GB"/>
    </w:rPr>
  </w:style>
  <w:style w:type="character" w:customStyle="1" w:styleId="Char9">
    <w:name w:val="引用 Char"/>
    <w:link w:val="aff4"/>
    <w:uiPriority w:val="99"/>
    <w:rsid w:val="00901D98"/>
    <w:rPr>
      <w:rFonts w:ascii="Cambria" w:eastAsia="SimSun" w:hAnsi="Cambria"/>
      <w:i/>
      <w:iCs/>
      <w:lang w:val="en-GB" w:eastAsia="en-GB"/>
    </w:rPr>
  </w:style>
  <w:style w:type="paragraph" w:styleId="aff5">
    <w:name w:val="Intense Quote"/>
    <w:basedOn w:val="a1"/>
    <w:next w:val="a1"/>
    <w:link w:val="Chara"/>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hara">
    <w:name w:val="明显引用 Char"/>
    <w:link w:val="aff5"/>
    <w:uiPriority w:val="99"/>
    <w:rsid w:val="00901D98"/>
    <w:rPr>
      <w:rFonts w:ascii="Cambria" w:eastAsia="SimSun" w:hAnsi="Cambria"/>
      <w:caps/>
      <w:color w:val="622423"/>
      <w:spacing w:val="5"/>
      <w:lang w:val="en-GB" w:eastAsia="en-GB"/>
    </w:rPr>
  </w:style>
  <w:style w:type="character" w:styleId="aff6">
    <w:name w:val="Subtle Emphasis"/>
    <w:uiPriority w:val="99"/>
    <w:qFormat/>
    <w:rsid w:val="00901D98"/>
    <w:rPr>
      <w:rFonts w:cs="Times New Roman"/>
      <w:i/>
    </w:rPr>
  </w:style>
  <w:style w:type="character" w:styleId="aff7">
    <w:name w:val="Intense Emphasis"/>
    <w:uiPriority w:val="99"/>
    <w:qFormat/>
    <w:rsid w:val="00901D98"/>
    <w:rPr>
      <w:rFonts w:cs="Times New Roman"/>
      <w:i/>
      <w:caps/>
      <w:spacing w:val="10"/>
      <w:sz w:val="20"/>
    </w:rPr>
  </w:style>
  <w:style w:type="character" w:styleId="aff8">
    <w:name w:val="Subtle Reference"/>
    <w:uiPriority w:val="99"/>
    <w:qFormat/>
    <w:rsid w:val="00901D98"/>
    <w:rPr>
      <w:rFonts w:ascii="Calibri" w:hAnsi="Calibri" w:cs="Times New Roman"/>
      <w:i/>
      <w:iCs/>
      <w:color w:val="622423"/>
    </w:rPr>
  </w:style>
  <w:style w:type="character" w:styleId="aff9">
    <w:name w:val="Intense Reference"/>
    <w:uiPriority w:val="99"/>
    <w:qFormat/>
    <w:rsid w:val="00901D98"/>
    <w:rPr>
      <w:rFonts w:ascii="Calibri" w:hAnsi="Calibri" w:cs="Times New Roman"/>
      <w:b/>
      <w:i/>
      <w:color w:val="622423"/>
    </w:rPr>
  </w:style>
  <w:style w:type="character" w:styleId="affa">
    <w:name w:val="Book Title"/>
    <w:uiPriority w:val="99"/>
    <w:qFormat/>
    <w:rsid w:val="00901D98"/>
    <w:rPr>
      <w:rFonts w:cs="Times New Roman"/>
      <w:caps/>
      <w:color w:val="622423"/>
      <w:spacing w:val="5"/>
      <w:u w:color="622423"/>
    </w:rPr>
  </w:style>
  <w:style w:type="paragraph" w:styleId="TOC">
    <w:name w:val="TOC Heading"/>
    <w:basedOn w:val="1"/>
    <w:next w:val="a1"/>
    <w:uiPriority w:val="39"/>
    <w:qFormat/>
    <w:rsid w:val="00901D98"/>
    <w:pPr>
      <w:widowControl/>
      <w:numPr>
        <w:numId w:val="0"/>
      </w:numPr>
      <w:jc w:val="left"/>
      <w:outlineLvl w:val="9"/>
    </w:pPr>
  </w:style>
  <w:style w:type="paragraph" w:styleId="affb">
    <w:name w:val="footnote text"/>
    <w:basedOn w:val="a1"/>
    <w:link w:val="Charb"/>
    <w:rsid w:val="00901D98"/>
    <w:pPr>
      <w:keepLines/>
      <w:ind w:left="454" w:hanging="454"/>
    </w:pPr>
    <w:rPr>
      <w:sz w:val="16"/>
      <w:szCs w:val="20"/>
    </w:rPr>
  </w:style>
  <w:style w:type="character" w:customStyle="1" w:styleId="Charb">
    <w:name w:val="脚注文本 Char"/>
    <w:link w:val="affb"/>
    <w:rsid w:val="00901D98"/>
    <w:rPr>
      <w:rFonts w:eastAsia="SimSun"/>
      <w:sz w:val="16"/>
      <w:lang w:val="en-GB" w:eastAsia="en-US"/>
    </w:rPr>
  </w:style>
  <w:style w:type="character" w:styleId="affc">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10">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1"/>
    <w:link w:val="Heading1NonToCChar"/>
    <w:uiPriority w:val="99"/>
    <w:rsid w:val="00901D98"/>
    <w:pPr>
      <w:widowControl/>
      <w:tabs>
        <w:tab w:val="clear" w:pos="432"/>
      </w:tabs>
      <w:jc w:val="left"/>
    </w:pPr>
  </w:style>
  <w:style w:type="character" w:customStyle="1" w:styleId="Heading1NonToCChar">
    <w:name w:val="Heading 1 Non ToC Char"/>
    <w:basedOn w:val="1Char"/>
    <w:link w:val="Heading1NonToC"/>
    <w:uiPriority w:val="99"/>
    <w:locked/>
    <w:rsid w:val="00901D98"/>
    <w:rPr>
      <w:rFonts w:ascii="Arial" w:hAnsi="Arial"/>
      <w:sz w:val="36"/>
      <w:lang w:val="en-GB" w:eastAsia="en-US"/>
    </w:rPr>
  </w:style>
  <w:style w:type="paragraph" w:styleId="22">
    <w:name w:val="toc 2"/>
    <w:basedOn w:val="10"/>
    <w:uiPriority w:val="39"/>
    <w:rsid w:val="00901D98"/>
    <w:pPr>
      <w:keepNext w:val="0"/>
      <w:spacing w:before="0"/>
      <w:ind w:left="851" w:hanging="851"/>
    </w:pPr>
    <w:rPr>
      <w:sz w:val="20"/>
    </w:rPr>
  </w:style>
  <w:style w:type="paragraph" w:styleId="30">
    <w:name w:val="toc 3"/>
    <w:basedOn w:val="22"/>
    <w:uiPriority w:val="39"/>
    <w:rsid w:val="00901D98"/>
    <w:pPr>
      <w:ind w:left="1134" w:hanging="1134"/>
    </w:pPr>
  </w:style>
  <w:style w:type="paragraph" w:styleId="11">
    <w:name w:val="index 1"/>
    <w:basedOn w:val="a1"/>
    <w:rsid w:val="00901D98"/>
    <w:pPr>
      <w:keepLines/>
    </w:pPr>
    <w:rPr>
      <w:sz w:val="20"/>
      <w:szCs w:val="20"/>
    </w:rPr>
  </w:style>
  <w:style w:type="paragraph" w:styleId="affd">
    <w:name w:val="Normal (Web)"/>
    <w:basedOn w:val="a1"/>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4"/>
    <w:uiPriority w:val="99"/>
    <w:rsid w:val="00901D98"/>
    <w:pPr>
      <w:widowControl/>
      <w:numPr>
        <w:ilvl w:val="0"/>
        <w:numId w:val="0"/>
      </w:numPr>
      <w:ind w:left="864" w:hanging="864"/>
      <w:jc w:val="left"/>
    </w:pPr>
  </w:style>
  <w:style w:type="paragraph" w:styleId="affe">
    <w:name w:val="Revision"/>
    <w:hidden/>
    <w:uiPriority w:val="99"/>
    <w:semiHidden/>
    <w:rsid w:val="00901D98"/>
    <w:rPr>
      <w:rFonts w:ascii="Cambria" w:hAnsi="Cambria"/>
      <w:sz w:val="22"/>
      <w:szCs w:val="22"/>
      <w:lang w:val="en-US" w:eastAsia="en-US"/>
    </w:rPr>
  </w:style>
  <w:style w:type="paragraph" w:styleId="40">
    <w:name w:val="toc 4"/>
    <w:basedOn w:val="30"/>
    <w:uiPriority w:val="39"/>
    <w:rsid w:val="00901D98"/>
    <w:pPr>
      <w:ind w:left="1418" w:hanging="1418"/>
    </w:pPr>
  </w:style>
  <w:style w:type="paragraph" w:styleId="50">
    <w:name w:val="toc 5"/>
    <w:basedOn w:val="40"/>
    <w:uiPriority w:val="39"/>
    <w:rsid w:val="00901D98"/>
    <w:pPr>
      <w:ind w:left="1701" w:hanging="1701"/>
    </w:pPr>
  </w:style>
  <w:style w:type="paragraph" w:styleId="60">
    <w:name w:val="toc 6"/>
    <w:basedOn w:val="50"/>
    <w:next w:val="a1"/>
    <w:uiPriority w:val="39"/>
    <w:rsid w:val="00901D98"/>
    <w:pPr>
      <w:ind w:left="1985" w:hanging="1985"/>
    </w:pPr>
  </w:style>
  <w:style w:type="paragraph" w:styleId="70">
    <w:name w:val="toc 7"/>
    <w:basedOn w:val="60"/>
    <w:next w:val="a1"/>
    <w:uiPriority w:val="39"/>
    <w:rsid w:val="00901D98"/>
    <w:pPr>
      <w:ind w:left="2268" w:hanging="2268"/>
    </w:pPr>
  </w:style>
  <w:style w:type="paragraph" w:styleId="80">
    <w:name w:val="toc 8"/>
    <w:basedOn w:val="10"/>
    <w:uiPriority w:val="39"/>
    <w:rsid w:val="00901D98"/>
    <w:pPr>
      <w:spacing w:before="180"/>
      <w:ind w:left="2693" w:hanging="2693"/>
    </w:pPr>
    <w:rPr>
      <w:b/>
    </w:rPr>
  </w:style>
  <w:style w:type="paragraph" w:styleId="90">
    <w:name w:val="toc 9"/>
    <w:basedOn w:val="80"/>
    <w:uiPriority w:val="39"/>
    <w:rsid w:val="00901D98"/>
    <w:pPr>
      <w:ind w:left="1418" w:hanging="1418"/>
    </w:pPr>
  </w:style>
  <w:style w:type="paragraph" w:customStyle="1" w:styleId="owapara">
    <w:name w:val="owapara"/>
    <w:basedOn w:val="a1"/>
    <w:uiPriority w:val="99"/>
    <w:rsid w:val="00901D98"/>
    <w:rPr>
      <w:rFonts w:eastAsia="Calibri"/>
      <w:lang w:eastAsia="en-GB"/>
    </w:rPr>
  </w:style>
  <w:style w:type="paragraph" w:customStyle="1" w:styleId="EQ">
    <w:name w:val="EQ"/>
    <w:basedOn w:val="a1"/>
    <w:next w:val="a1"/>
    <w:rsid w:val="00901D98"/>
    <w:pPr>
      <w:keepLines/>
      <w:tabs>
        <w:tab w:val="center" w:pos="4536"/>
        <w:tab w:val="right" w:pos="9072"/>
      </w:tabs>
      <w:spacing w:after="180"/>
    </w:pPr>
    <w:rPr>
      <w:noProof/>
      <w:sz w:val="20"/>
      <w:szCs w:val="20"/>
    </w:rPr>
  </w:style>
  <w:style w:type="character" w:customStyle="1" w:styleId="word">
    <w:name w:val="word"/>
    <w:basedOn w:val="a2"/>
    <w:rsid w:val="00901D98"/>
  </w:style>
  <w:style w:type="character" w:customStyle="1" w:styleId="st1">
    <w:name w:val="st1"/>
    <w:basedOn w:val="a2"/>
    <w:rsid w:val="00901D98"/>
  </w:style>
  <w:style w:type="paragraph" w:customStyle="1" w:styleId="CharCharCharCharCharChar1CharChar">
    <w:name w:val="Char Char Char Char Char Char1 Char Char"/>
    <w:next w:val="a1"/>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
    <w:name w:val="Normal_"/>
    <w:basedOn w:val="a1"/>
    <w:semiHidden/>
    <w:rsid w:val="00901D98"/>
    <w:pPr>
      <w:spacing w:after="160" w:line="240" w:lineRule="exact"/>
    </w:pPr>
    <w:rPr>
      <w:rFonts w:ascii="Arial" w:hAnsi="Arial" w:cs="Arial"/>
      <w:sz w:val="20"/>
      <w:szCs w:val="20"/>
    </w:rPr>
  </w:style>
  <w:style w:type="paragraph" w:customStyle="1" w:styleId="FP">
    <w:name w:val="FP"/>
    <w:basedOn w:val="a1"/>
    <w:rsid w:val="00901D98"/>
    <w:rPr>
      <w:sz w:val="20"/>
      <w:szCs w:val="20"/>
    </w:rPr>
  </w:style>
  <w:style w:type="table" w:customStyle="1" w:styleId="1-12">
    <w:name w:val="中等深浅底纹 1 - 强调文字颜色 12"/>
    <w:basedOn w:val="a3"/>
    <w:uiPriority w:val="63"/>
    <w:rsid w:val="00901D98"/>
    <w:rPr>
      <w:rFonts w:ascii="Cambria" w:hAnsi="Cambria"/>
      <w:lang w:val="en-GB"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31">
    <w:name w:val="List 3"/>
    <w:basedOn w:val="21"/>
    <w:rsid w:val="00901D98"/>
    <w:pPr>
      <w:spacing w:after="180"/>
      <w:ind w:leftChars="0" w:left="1135" w:firstLineChars="0" w:hanging="284"/>
    </w:pPr>
    <w:rPr>
      <w:sz w:val="20"/>
      <w:szCs w:val="20"/>
    </w:rPr>
  </w:style>
  <w:style w:type="paragraph" w:customStyle="1" w:styleId="B3">
    <w:name w:val="B3"/>
    <w:basedOn w:val="31"/>
    <w:rsid w:val="00901D98"/>
  </w:style>
  <w:style w:type="paragraph" w:styleId="41">
    <w:name w:val="List 4"/>
    <w:basedOn w:val="31"/>
    <w:rsid w:val="00901D98"/>
    <w:pPr>
      <w:ind w:left="1418"/>
    </w:pPr>
  </w:style>
  <w:style w:type="paragraph" w:customStyle="1" w:styleId="B4">
    <w:name w:val="B4"/>
    <w:basedOn w:val="41"/>
    <w:rsid w:val="00901D98"/>
  </w:style>
  <w:style w:type="paragraph" w:styleId="51">
    <w:name w:val="List 5"/>
    <w:basedOn w:val="41"/>
    <w:rsid w:val="00901D98"/>
    <w:pPr>
      <w:ind w:left="1702"/>
    </w:pPr>
  </w:style>
  <w:style w:type="paragraph" w:customStyle="1" w:styleId="B5">
    <w:name w:val="B5"/>
    <w:basedOn w:val="51"/>
    <w:rsid w:val="00901D98"/>
  </w:style>
  <w:style w:type="paragraph" w:customStyle="1" w:styleId="CouvRecTitle">
    <w:name w:val="Couv Rec Title"/>
    <w:basedOn w:val="a1"/>
    <w:rsid w:val="00901D98"/>
    <w:pPr>
      <w:keepNext/>
      <w:keepLines/>
      <w:spacing w:before="240" w:after="180"/>
      <w:ind w:left="1418"/>
    </w:pPr>
    <w:rPr>
      <w:rFonts w:ascii="Arial" w:hAnsi="Arial"/>
      <w:b/>
      <w:sz w:val="36"/>
      <w:szCs w:val="20"/>
      <w:lang w:val="en-US"/>
    </w:rPr>
  </w:style>
  <w:style w:type="paragraph" w:customStyle="1" w:styleId="NO">
    <w:name w:val="NO"/>
    <w:basedOn w:val="a1"/>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a1"/>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a1"/>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a1"/>
    <w:next w:val="a1"/>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a1"/>
    <w:rsid w:val="00901D98"/>
    <w:pPr>
      <w:spacing w:after="180"/>
    </w:pPr>
    <w:rPr>
      <w:i/>
      <w:color w:val="0000FF"/>
      <w:sz w:val="20"/>
      <w:szCs w:val="20"/>
    </w:rPr>
  </w:style>
  <w:style w:type="paragraph" w:customStyle="1" w:styleId="H6">
    <w:name w:val="H6"/>
    <w:basedOn w:val="5"/>
    <w:next w:val="a1"/>
    <w:rsid w:val="00901D98"/>
    <w:pPr>
      <w:widowControl/>
      <w:numPr>
        <w:numId w:val="5"/>
      </w:numPr>
      <w:ind w:left="1985" w:hanging="1985"/>
      <w:jc w:val="left"/>
      <w:outlineLvl w:val="9"/>
    </w:pPr>
    <w:rPr>
      <w:sz w:val="20"/>
    </w:rPr>
  </w:style>
  <w:style w:type="paragraph" w:customStyle="1" w:styleId="INDENT1">
    <w:name w:val="INDENT1"/>
    <w:basedOn w:val="a1"/>
    <w:rsid w:val="00901D98"/>
    <w:pPr>
      <w:spacing w:after="180"/>
      <w:ind w:left="851"/>
    </w:pPr>
    <w:rPr>
      <w:sz w:val="20"/>
      <w:szCs w:val="20"/>
    </w:rPr>
  </w:style>
  <w:style w:type="paragraph" w:customStyle="1" w:styleId="INDENT2">
    <w:name w:val="INDENT2"/>
    <w:basedOn w:val="a1"/>
    <w:rsid w:val="00901D98"/>
    <w:pPr>
      <w:spacing w:after="180"/>
      <w:ind w:left="1135" w:hanging="284"/>
    </w:pPr>
    <w:rPr>
      <w:sz w:val="20"/>
      <w:szCs w:val="20"/>
    </w:rPr>
  </w:style>
  <w:style w:type="paragraph" w:customStyle="1" w:styleId="INDENT3">
    <w:name w:val="INDENT3"/>
    <w:basedOn w:val="a1"/>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a1"/>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1"/>
    <w:next w:val="a1"/>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afff">
    <w:name w:val="Plain Text"/>
    <w:basedOn w:val="a1"/>
    <w:link w:val="Charc"/>
    <w:rsid w:val="00901D98"/>
    <w:pPr>
      <w:spacing w:after="180"/>
    </w:pPr>
    <w:rPr>
      <w:rFonts w:ascii="Courier New" w:hAnsi="Courier New"/>
      <w:sz w:val="20"/>
      <w:szCs w:val="20"/>
      <w:lang w:val="nb-NO"/>
    </w:rPr>
  </w:style>
  <w:style w:type="character" w:customStyle="1" w:styleId="Charc">
    <w:name w:val="纯文本 Char"/>
    <w:link w:val="afff"/>
    <w:rsid w:val="00901D98"/>
    <w:rPr>
      <w:rFonts w:ascii="Courier New" w:eastAsia="SimSun" w:hAnsi="Courier New"/>
      <w:lang w:val="nb-NO" w:eastAsia="en-US"/>
    </w:rPr>
  </w:style>
  <w:style w:type="paragraph" w:styleId="afff0">
    <w:name w:val="List Number"/>
    <w:basedOn w:val="a8"/>
    <w:rsid w:val="00901D98"/>
    <w:pPr>
      <w:spacing w:after="180"/>
      <w:ind w:left="568" w:firstLineChars="0" w:hanging="284"/>
    </w:pPr>
    <w:rPr>
      <w:sz w:val="20"/>
      <w:szCs w:val="20"/>
    </w:rPr>
  </w:style>
  <w:style w:type="paragraph" w:styleId="afff1">
    <w:name w:val="List Bullet"/>
    <w:basedOn w:val="a8"/>
    <w:rsid w:val="00901D98"/>
    <w:pPr>
      <w:spacing w:after="180"/>
      <w:ind w:left="568" w:firstLineChars="0" w:hanging="284"/>
    </w:pPr>
    <w:rPr>
      <w:sz w:val="20"/>
      <w:szCs w:val="20"/>
    </w:rPr>
  </w:style>
  <w:style w:type="paragraph" w:styleId="23">
    <w:name w:val="List Bullet 2"/>
    <w:basedOn w:val="afff1"/>
    <w:rsid w:val="00901D98"/>
    <w:pPr>
      <w:ind w:left="851"/>
    </w:pPr>
  </w:style>
  <w:style w:type="paragraph" w:styleId="32">
    <w:name w:val="List Bullet 3"/>
    <w:basedOn w:val="23"/>
    <w:rsid w:val="00901D98"/>
    <w:pPr>
      <w:ind w:left="1135"/>
    </w:pPr>
  </w:style>
  <w:style w:type="paragraph" w:styleId="42">
    <w:name w:val="List Bullet 4"/>
    <w:basedOn w:val="32"/>
    <w:rsid w:val="00901D98"/>
    <w:pPr>
      <w:ind w:left="1418"/>
    </w:pPr>
  </w:style>
  <w:style w:type="paragraph" w:styleId="52">
    <w:name w:val="List Bullet 5"/>
    <w:basedOn w:val="42"/>
    <w:rsid w:val="00901D98"/>
    <w:pPr>
      <w:ind w:left="1702"/>
    </w:pPr>
  </w:style>
  <w:style w:type="paragraph" w:styleId="24">
    <w:name w:val="index 2"/>
    <w:basedOn w:val="11"/>
    <w:rsid w:val="00901D98"/>
    <w:pPr>
      <w:ind w:left="284"/>
    </w:pPr>
  </w:style>
  <w:style w:type="paragraph" w:styleId="afff2">
    <w:name w:val="index heading"/>
    <w:basedOn w:val="a1"/>
    <w:next w:val="a1"/>
    <w:rsid w:val="00901D98"/>
    <w:pPr>
      <w:pBdr>
        <w:top w:val="single" w:sz="12" w:space="0" w:color="auto"/>
      </w:pBdr>
      <w:spacing w:before="360" w:after="240"/>
    </w:pPr>
    <w:rPr>
      <w:b/>
      <w:i/>
      <w:sz w:val="26"/>
      <w:szCs w:val="20"/>
    </w:rPr>
  </w:style>
  <w:style w:type="character" w:styleId="afff3">
    <w:name w:val="FollowedHyperlink"/>
    <w:rsid w:val="00901D98"/>
    <w:rPr>
      <w:color w:val="800080"/>
      <w:u w:val="single"/>
    </w:rPr>
  </w:style>
  <w:style w:type="paragraph" w:customStyle="1" w:styleId="Figure">
    <w:name w:val="Figure"/>
    <w:basedOn w:val="a1"/>
    <w:next w:val="a1"/>
    <w:rsid w:val="00901D98"/>
    <w:pPr>
      <w:keepNext/>
      <w:spacing w:before="60" w:after="60"/>
      <w:jc w:val="center"/>
    </w:pPr>
    <w:rPr>
      <w:sz w:val="22"/>
      <w:szCs w:val="20"/>
      <w:lang w:val="en-US"/>
    </w:rPr>
  </w:style>
  <w:style w:type="paragraph" w:customStyle="1" w:styleId="CoverDocumentTitle">
    <w:name w:val="Cover Document Title"/>
    <w:basedOn w:val="a1"/>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a1"/>
    <w:rsid w:val="00901D98"/>
    <w:rPr>
      <w:sz w:val="32"/>
      <w:szCs w:val="32"/>
    </w:rPr>
  </w:style>
  <w:style w:type="paragraph" w:customStyle="1" w:styleId="afff4">
    <w:name w:val="封面表格文本"/>
    <w:basedOn w:val="a1"/>
    <w:rsid w:val="00901D98"/>
    <w:pPr>
      <w:autoSpaceDE w:val="0"/>
      <w:autoSpaceDN w:val="0"/>
      <w:adjustRightInd w:val="0"/>
      <w:jc w:val="center"/>
    </w:pPr>
    <w:rPr>
      <w:b/>
      <w:szCs w:val="20"/>
      <w:lang w:val="en-US" w:eastAsia="zh-CN"/>
    </w:rPr>
  </w:style>
  <w:style w:type="paragraph" w:customStyle="1" w:styleId="afff5">
    <w:name w:val="缺省文本"/>
    <w:basedOn w:val="a1"/>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a1"/>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a1"/>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a2"/>
    <w:rsid w:val="004E11EB"/>
  </w:style>
  <w:style w:type="character" w:customStyle="1" w:styleId="TAHChar">
    <w:name w:val="TAH Char"/>
    <w:locked/>
    <w:rsid w:val="00181597"/>
    <w:rPr>
      <w:rFonts w:ascii="Arial" w:hAnsi="Arial"/>
      <w:b/>
      <w:sz w:val="18"/>
      <w:lang w:eastAsia="en-US"/>
    </w:rPr>
  </w:style>
  <w:style w:type="character" w:styleId="afff6">
    <w:name w:val="Placeholder Text"/>
    <w:uiPriority w:val="99"/>
    <w:semiHidden/>
    <w:rsid w:val="002D51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webSettings.xml><?xml version="1.0" encoding="utf-8"?>
<w:webSettings xmlns:r="http://schemas.openxmlformats.org/officeDocument/2006/relationships" xmlns:w="http://schemas.openxmlformats.org/wordprocessingml/2006/main">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57215-69D4-4EA6-B719-DA538236C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30</TotalTime>
  <Pages>2</Pages>
  <Words>386</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Luochao_GP67</cp:lastModifiedBy>
  <cp:revision>21</cp:revision>
  <cp:lastPrinted>2008-09-16T08:05:00Z</cp:lastPrinted>
  <dcterms:created xsi:type="dcterms:W3CDTF">2015-08-13T10:06:00Z</dcterms:created>
  <dcterms:modified xsi:type="dcterms:W3CDTF">2015-08-14T00:00:00Z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(3)AzIZDzBzE9X4gbTt3IrghSyid4h2/hvuC71p8IpyM134bmW/9pM76C/rXxkr996RmCLoyj07
nuXA5vWLsK9S6BLPv4nnDhLI5rCIB06SfG/vB1Fi/UQg05i8+DTMlqFIda9PFWgucSFl22TO
EXO7XYIYI49V9RvnOFQ6fhHTgCf6aLoYQNi4PZMFI02zY1cmhazrUkwNd+zU/LAMmyyCEur4
216Ac4uhgwsPGkBH0s</vt:lpwstr>
  </property>
  <property fmtid="{D5CDD505-2E9C-101B-9397-08002B2CF9AE}" pid="5" name="_new_ms_pID_72543_00">
    <vt:lpwstr>_new_ms_pID_72543</vt:lpwstr>
  </property>
  <property fmtid="{D5CDD505-2E9C-101B-9397-08002B2CF9AE}" pid="6" name="_new_ms_pID_725431">
    <vt:lpwstr>NRoanjJK1fUIS8xORY476sEnunkHtv2J/Ce9iG/AxfuEtGionniF69
q4oZcu0iyVdXljQ4zzQRwBNCPCxnP9yzhh1QsZ3MaXsSHGTV5b9WwHy7gme8f5LvNjlmt01H
+OW0jeWUSnpLtH+dYxNydIw08seFbmcNcxeI5AL4QUR+5RakHHsotU+lKer13a73ruPc4h+A
rTafMlkd/ncmKF9MLYXgRh93Iyd43qvLZhOT</vt:lpwstr>
  </property>
  <property fmtid="{D5CDD505-2E9C-101B-9397-08002B2CF9AE}" pid="7" name="_new_ms_pID_725431_00">
    <vt:lpwstr>_new_ms_pID_725431</vt:lpwstr>
  </property>
  <property fmtid="{D5CDD505-2E9C-101B-9397-08002B2CF9AE}" pid="8" name="_new_ms_pID_725432">
    <vt:lpwstr>LM1eBopTprG+cYgcIVkPpSQwFnM4Ondruyxl
ftwJsyMkWNCDVYxax33UGvX3ehGDOWDfbi+uQdw5LTtuM+fTVInN3puY3CwoT+Ix5BkU9vvV
NtLeyZ4ZHa1Cq7iGqsz8kloenxLKEE3lQQm1LFt8V0NaGoKyvqpyueX9vDtJOeA/3k+THQKL
geIF0S8+lxYz6GE0n96Jx5jKtUF8jxWC2y4=</vt:lpwstr>
  </property>
  <property fmtid="{D5CDD505-2E9C-101B-9397-08002B2CF9AE}" pid="9" name="_new_ms_pID_725432_00">
    <vt:lpwstr>_new_ms_pID_725432</vt:lpwstr>
  </property>
  <property fmtid="{D5CDD505-2E9C-101B-9397-08002B2CF9AE}" pid="10" name="sflag">
    <vt:lpwstr>1439461117</vt:lpwstr>
  </property>
</Properties>
</file>